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57" w:type="dxa"/>
        <w:tblInd w:w="-120" w:type="dxa"/>
        <w:tblLook w:val="01E0" w:firstRow="1" w:lastRow="1" w:firstColumn="1" w:lastColumn="1" w:noHBand="0" w:noVBand="0"/>
      </w:tblPr>
      <w:tblGrid>
        <w:gridCol w:w="4276"/>
        <w:gridCol w:w="5681"/>
      </w:tblGrid>
      <w:tr w:rsidR="003F0DF3" w:rsidRPr="003F0DF3" w:rsidTr="00631086">
        <w:trPr>
          <w:trHeight w:val="869"/>
        </w:trPr>
        <w:tc>
          <w:tcPr>
            <w:tcW w:w="4276" w:type="dxa"/>
          </w:tcPr>
          <w:p w:rsidR="003F0DF3" w:rsidRPr="003F0DF3" w:rsidRDefault="003F0DF3" w:rsidP="003F0DF3">
            <w:pPr>
              <w:spacing w:after="0" w:line="240" w:lineRule="auto"/>
              <w:jc w:val="center"/>
              <w:rPr>
                <w:sz w:val="26"/>
                <w:szCs w:val="26"/>
              </w:rPr>
            </w:pPr>
            <w:r w:rsidRPr="003F0DF3">
              <w:rPr>
                <w:sz w:val="26"/>
                <w:szCs w:val="26"/>
              </w:rPr>
              <w:t>TRƯỜNG THCS ĐIỀN HẢI</w:t>
            </w:r>
          </w:p>
          <w:p w:rsidR="003F0DF3" w:rsidRPr="003F0DF3" w:rsidRDefault="00945355" w:rsidP="00C40659">
            <w:pPr>
              <w:spacing w:after="0" w:line="240" w:lineRule="auto"/>
              <w:jc w:val="center"/>
              <w:rPr>
                <w:b/>
                <w:sz w:val="26"/>
                <w:szCs w:val="26"/>
              </w:rPr>
            </w:pPr>
            <w:r>
              <w:rPr>
                <w:noProof/>
                <w:spacing w:val="-6"/>
                <w:sz w:val="26"/>
                <w:szCs w:val="26"/>
              </w:rPr>
              <w:pict>
                <v:line id="Straight Connector 2" o:spid="_x0000_s1026" style="position:absolute;left:0;text-align:left;z-index:251659264;visibility:visible" from="98.6pt,14.85pt" to="144.3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xVxHAIAADU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9N5+rSADtKbKyHFLc9Y5z9x3aNglFgKFVQjBTm+OB94&#10;kOIWEo6V3ggpY+elQkOJF9N8GhOcloIFZwhztt1X0qIjCbMTv1gUeB7DrD4oFsE6Ttj6ansi5MWG&#10;y6UKeFAJ0Llal+H4sUgX6/l6PhlN8tl6NEnrevRxU01Gs032YVo/1VVVZz8DtWxSdIIxrgK726Bm&#10;k78bhOuTuYzYfVTvMiRv0aNeQPb2j6RjK0P3LnOw1+y8tbcWw2zG4Os7CsP/uAf78bWvfgEAAP//&#10;AwBQSwMEFAAGAAgAAAAhAM5p5AXcAAAACQEAAA8AAABkcnMvZG93bnJldi54bWxMj8FOwzAMhu9I&#10;vENkJC4TSynS1pWmEwJ648IAcfUa01Y0TtdkW+HpMdoBjr/96ffnYj25Xh1oDJ1nA9fzBBRx7W3H&#10;jYHXl+oqAxUissXeMxn4ogDr8vyswNz6Iz/TYRMbJSUccjTQxjjkWoe6JYdh7gdi2X340WGUODba&#10;jniUctfrNEkW2mHHcqHFge5bqj83e2cgVG+0q75n9Sx5v2k8pbuHp0c05vJiursFFWmKfzD86os6&#10;lOK09Xu2QfWSV8tUUAPpaglKgDTLFqC2p4EuC/3/g/IHAAD//wMAUEsBAi0AFAAGAAgAAAAhALaD&#10;OJL+AAAA4QEAABMAAAAAAAAAAAAAAAAAAAAAAFtDb250ZW50X1R5cGVzXS54bWxQSwECLQAUAAYA&#10;CAAAACEAOP0h/9YAAACUAQAACwAAAAAAAAAAAAAAAAAvAQAAX3JlbHMvLnJlbHNQSwECLQAUAAYA&#10;CAAAACEAULcVcRwCAAA1BAAADgAAAAAAAAAAAAAAAAAuAgAAZHJzL2Uyb0RvYy54bWxQSwECLQAU&#10;AAYACAAAACEAzmnkBdwAAAAJAQAADwAAAAAAAAAAAAAAAAB2BAAAZHJzL2Rvd25yZXYueG1sUEsF&#10;BgAAAAAEAAQA8wAAAH8FAAAAAA==&#10;"/>
              </w:pict>
            </w:r>
            <w:r w:rsidR="00F32321">
              <w:rPr>
                <w:b/>
                <w:sz w:val="26"/>
                <w:szCs w:val="26"/>
              </w:rPr>
              <w:t xml:space="preserve">TỔ : </w:t>
            </w:r>
            <w:r w:rsidR="00C40659">
              <w:rPr>
                <w:b/>
                <w:sz w:val="26"/>
                <w:szCs w:val="26"/>
              </w:rPr>
              <w:t>Anh – Thể - Mỹ</w:t>
            </w:r>
          </w:p>
        </w:tc>
        <w:tc>
          <w:tcPr>
            <w:tcW w:w="5681" w:type="dxa"/>
          </w:tcPr>
          <w:p w:rsidR="003F0DF3" w:rsidRPr="003F0DF3" w:rsidRDefault="003F0DF3" w:rsidP="00631086">
            <w:pPr>
              <w:spacing w:after="0" w:line="240" w:lineRule="auto"/>
              <w:rPr>
                <w:b/>
                <w:sz w:val="26"/>
                <w:szCs w:val="26"/>
              </w:rPr>
            </w:pPr>
            <w:r w:rsidRPr="003F0DF3">
              <w:rPr>
                <w:b/>
                <w:sz w:val="26"/>
                <w:szCs w:val="26"/>
              </w:rPr>
              <w:t>CỘNG HÒA XÃ HỘI CHỦ NGHĨA VIỆT NAM</w:t>
            </w:r>
          </w:p>
          <w:p w:rsidR="003F0DF3" w:rsidRPr="003F0DF3" w:rsidRDefault="00945355" w:rsidP="00631086">
            <w:pPr>
              <w:spacing w:after="0" w:line="240" w:lineRule="auto"/>
              <w:ind w:left="-358" w:firstLine="216"/>
              <w:jc w:val="center"/>
              <w:rPr>
                <w:b/>
                <w:sz w:val="26"/>
                <w:szCs w:val="26"/>
              </w:rPr>
            </w:pPr>
            <w:r>
              <w:rPr>
                <w:noProof/>
                <w:sz w:val="26"/>
                <w:szCs w:val="26"/>
              </w:rPr>
              <w:pict>
                <v:line id="Straight Connector 3" o:spid="_x0000_s1027" style="position:absolute;left:0;text-align:left;z-index:251661312;visibility:visible" from="55.8pt,14.6pt" to="211.8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0/7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G2XGTQcIzo4EtIPiQa6/wnrjsUjAJLoYJsJCenF+cD&#10;EZIPIeFY6a2QMrZeKtQXeDmfzGOC01Kw4AxhzjaHUlp0ImF44herAs9jmNVHxSJYywnb3GxPhLza&#10;cLlUAQ9KATo36zodP5bpcrPYLGaj2eRpM5qlVTX6uC1no6dt9mFeTauyrLKfgVo2y1vBGFeB3TCp&#10;2ezvJuH2Zq4zdp/VuwzJW/SoF5Ad/pF07GVo33UQDppddnboMQxnDL49pDD9j3uwH5/7+hcAAAD/&#10;/wMAUEsDBBQABgAIAAAAIQCfjhj83AAAAAgBAAAPAAAAZHJzL2Rvd25yZXYueG1sTI/BTsMwEETv&#10;SPyDtUhcqtZpgEJDnAoBufVCAXHdxksSEa/T2G0DX88iDnDcmdHsm3w1uk4daAitZwPzWQKKuPK2&#10;5drAy3M5vQEVIrLFzjMZ+KQAq+L0JMfM+iM/0WETayUlHDI00MTYZ1qHqiGHYeZ7YvHe/eAwyjnU&#10;2g54lHLX6TRJFtphy/KhwZ7uG6o+NntnIJSvtCu/JtUkebuoPaW7h/UjGnN+Nt7dgoo0xr8w/OAL&#10;OhTCtPV7tkF1BpZXc0kaSJcpKPEvk2sRtr+CLnL9f0DxDQAA//8DAFBLAQItABQABgAIAAAAIQC2&#10;gziS/gAAAOEBAAATAAAAAAAAAAAAAAAAAAAAAABbQ29udGVudF9UeXBlc10ueG1sUEsBAi0AFAAG&#10;AAgAAAAhADj9If/WAAAAlAEAAAsAAAAAAAAAAAAAAAAALwEAAF9yZWxzLy5yZWxzUEsBAi0AFAAG&#10;AAgAAAAhAKozT/sdAgAANgQAAA4AAAAAAAAAAAAAAAAALgIAAGRycy9lMm9Eb2MueG1sUEsBAi0A&#10;FAAGAAgAAAAhAJ+OGPzcAAAACAEAAA8AAAAAAAAAAAAAAAAAdwQAAGRycy9kb3ducmV2LnhtbFBL&#10;BQYAAAAABAAEAPMAAACABQAAAAA=&#10;"/>
              </w:pict>
            </w:r>
            <w:r w:rsidR="003F0DF3" w:rsidRPr="003F0DF3">
              <w:rPr>
                <w:b/>
                <w:sz w:val="26"/>
                <w:szCs w:val="26"/>
              </w:rPr>
              <w:t>Độc lập - Tự do - Hạnh phúc</w:t>
            </w:r>
          </w:p>
        </w:tc>
      </w:tr>
      <w:tr w:rsidR="003F0DF3" w:rsidRPr="003F0DF3" w:rsidTr="00631086">
        <w:trPr>
          <w:trHeight w:val="94"/>
        </w:trPr>
        <w:tc>
          <w:tcPr>
            <w:tcW w:w="4276" w:type="dxa"/>
          </w:tcPr>
          <w:p w:rsidR="003F0DF3" w:rsidRPr="003F0DF3" w:rsidRDefault="003F0DF3" w:rsidP="003F0DF3">
            <w:pPr>
              <w:spacing w:after="0" w:line="240" w:lineRule="auto"/>
              <w:jc w:val="center"/>
              <w:rPr>
                <w:spacing w:val="-6"/>
                <w:sz w:val="26"/>
                <w:szCs w:val="26"/>
              </w:rPr>
            </w:pPr>
          </w:p>
          <w:p w:rsidR="003F0DF3" w:rsidRPr="003F0DF3" w:rsidRDefault="003F0DF3" w:rsidP="003F0DF3">
            <w:pPr>
              <w:spacing w:after="0" w:line="240" w:lineRule="auto"/>
              <w:jc w:val="center"/>
              <w:rPr>
                <w:sz w:val="26"/>
                <w:szCs w:val="26"/>
              </w:rPr>
            </w:pPr>
          </w:p>
        </w:tc>
        <w:tc>
          <w:tcPr>
            <w:tcW w:w="5681" w:type="dxa"/>
          </w:tcPr>
          <w:p w:rsidR="003F0DF3" w:rsidRPr="003F0DF3" w:rsidRDefault="003F0DF3" w:rsidP="003F0DF3">
            <w:pPr>
              <w:spacing w:after="0" w:line="240" w:lineRule="auto"/>
              <w:jc w:val="center"/>
              <w:rPr>
                <w:i/>
                <w:sz w:val="26"/>
                <w:szCs w:val="26"/>
              </w:rPr>
            </w:pPr>
          </w:p>
          <w:p w:rsidR="003F0DF3" w:rsidRPr="003F0DF3" w:rsidRDefault="003F0DF3" w:rsidP="00C40659">
            <w:pPr>
              <w:spacing w:after="0" w:line="240" w:lineRule="auto"/>
              <w:jc w:val="center"/>
              <w:rPr>
                <w:i/>
                <w:sz w:val="26"/>
                <w:szCs w:val="26"/>
              </w:rPr>
            </w:pPr>
            <w:r w:rsidRPr="003F0DF3">
              <w:rPr>
                <w:i/>
                <w:sz w:val="26"/>
                <w:szCs w:val="26"/>
              </w:rPr>
              <w:t>Điề</w:t>
            </w:r>
            <w:r w:rsidR="00631086">
              <w:rPr>
                <w:i/>
                <w:sz w:val="26"/>
                <w:szCs w:val="26"/>
              </w:rPr>
              <w:t>n Hải, ngày 2</w:t>
            </w:r>
            <w:r w:rsidR="00C40659">
              <w:rPr>
                <w:i/>
                <w:sz w:val="26"/>
                <w:szCs w:val="26"/>
              </w:rPr>
              <w:t>7</w:t>
            </w:r>
            <w:r w:rsidR="00631086">
              <w:rPr>
                <w:i/>
                <w:sz w:val="26"/>
                <w:szCs w:val="26"/>
              </w:rPr>
              <w:t xml:space="preserve">  tháng 12</w:t>
            </w:r>
            <w:r w:rsidRPr="003F0DF3">
              <w:rPr>
                <w:i/>
                <w:sz w:val="26"/>
                <w:szCs w:val="26"/>
              </w:rPr>
              <w:t xml:space="preserve"> năm 2020</w:t>
            </w:r>
          </w:p>
        </w:tc>
      </w:tr>
    </w:tbl>
    <w:p w:rsidR="003F0DF3" w:rsidRPr="003F0DF3" w:rsidRDefault="003F0DF3" w:rsidP="003F0DF3">
      <w:pPr>
        <w:spacing w:before="60" w:after="60"/>
        <w:rPr>
          <w:sz w:val="26"/>
          <w:szCs w:val="26"/>
        </w:rPr>
      </w:pPr>
    </w:p>
    <w:p w:rsidR="003F0DF3" w:rsidRDefault="003F0DF3" w:rsidP="003F0DF3">
      <w:pPr>
        <w:spacing w:before="60" w:after="60"/>
        <w:jc w:val="center"/>
        <w:rPr>
          <w:b/>
          <w:sz w:val="26"/>
          <w:szCs w:val="26"/>
        </w:rPr>
      </w:pPr>
      <w:r>
        <w:rPr>
          <w:b/>
          <w:sz w:val="26"/>
          <w:szCs w:val="26"/>
        </w:rPr>
        <w:t>BÀI THU HOẠCH CHƯƠNG TRÌNH BỒI DƯỠNG 01.</w:t>
      </w:r>
    </w:p>
    <w:p w:rsidR="003F0DF3" w:rsidRPr="003F0DF3" w:rsidRDefault="003F0DF3" w:rsidP="003F0DF3">
      <w:pPr>
        <w:jc w:val="center"/>
        <w:rPr>
          <w:b/>
          <w:spacing w:val="-6"/>
          <w:sz w:val="26"/>
          <w:szCs w:val="26"/>
        </w:rPr>
      </w:pPr>
      <w:r>
        <w:rPr>
          <w:b/>
          <w:sz w:val="26"/>
          <w:szCs w:val="26"/>
        </w:rPr>
        <w:t>N</w:t>
      </w:r>
      <w:r w:rsidRPr="003F0DF3">
        <w:rPr>
          <w:b/>
          <w:sz w:val="26"/>
          <w:szCs w:val="26"/>
        </w:rPr>
        <w:t>ăm học 2020-2021</w:t>
      </w:r>
    </w:p>
    <w:p w:rsidR="003F0DF3" w:rsidRPr="003F0DF3" w:rsidRDefault="003F0DF3" w:rsidP="003F0DF3">
      <w:pPr>
        <w:spacing w:before="60" w:after="60"/>
        <w:jc w:val="both"/>
        <w:rPr>
          <w:sz w:val="26"/>
          <w:szCs w:val="26"/>
        </w:rPr>
      </w:pPr>
    </w:p>
    <w:p w:rsidR="003F0DF3" w:rsidRPr="003F0DF3" w:rsidRDefault="00F32321" w:rsidP="003F0DF3">
      <w:pPr>
        <w:spacing w:after="0" w:line="240" w:lineRule="auto"/>
        <w:ind w:firstLine="720"/>
        <w:jc w:val="both"/>
        <w:rPr>
          <w:sz w:val="26"/>
          <w:szCs w:val="26"/>
        </w:rPr>
      </w:pPr>
      <w:r>
        <w:rPr>
          <w:sz w:val="26"/>
          <w:szCs w:val="26"/>
        </w:rPr>
        <w:t xml:space="preserve">Họ và tên: </w:t>
      </w:r>
      <w:r w:rsidR="00C40659">
        <w:rPr>
          <w:sz w:val="26"/>
          <w:szCs w:val="26"/>
        </w:rPr>
        <w:t>Cao Hữu Lý</w:t>
      </w:r>
      <w:r w:rsidR="003F0DF3" w:rsidRPr="003F0DF3">
        <w:rPr>
          <w:sz w:val="26"/>
          <w:szCs w:val="26"/>
        </w:rPr>
        <w:tab/>
      </w:r>
      <w:r>
        <w:rPr>
          <w:sz w:val="26"/>
          <w:szCs w:val="26"/>
        </w:rPr>
        <w:t xml:space="preserve">                  Sinh ngày: </w:t>
      </w:r>
      <w:r w:rsidR="00867DFF">
        <w:rPr>
          <w:sz w:val="26"/>
          <w:szCs w:val="26"/>
        </w:rPr>
        <w:t>0</w:t>
      </w:r>
      <w:r w:rsidR="00C40659">
        <w:rPr>
          <w:sz w:val="26"/>
          <w:szCs w:val="26"/>
        </w:rPr>
        <w:t>1</w:t>
      </w:r>
      <w:r w:rsidR="00B14806">
        <w:rPr>
          <w:sz w:val="26"/>
          <w:szCs w:val="26"/>
        </w:rPr>
        <w:t>/</w:t>
      </w:r>
      <w:r w:rsidR="00C40659">
        <w:rPr>
          <w:sz w:val="26"/>
          <w:szCs w:val="26"/>
        </w:rPr>
        <w:t>11</w:t>
      </w:r>
      <w:r w:rsidR="00B14806">
        <w:rPr>
          <w:sz w:val="26"/>
          <w:szCs w:val="26"/>
        </w:rPr>
        <w:t>/19</w:t>
      </w:r>
      <w:r w:rsidR="00C40659">
        <w:rPr>
          <w:sz w:val="26"/>
          <w:szCs w:val="26"/>
        </w:rPr>
        <w:t>71</w:t>
      </w:r>
    </w:p>
    <w:p w:rsidR="003F0DF3" w:rsidRPr="003F0DF3" w:rsidRDefault="003F0DF3" w:rsidP="003F0DF3">
      <w:pPr>
        <w:spacing w:after="0" w:line="240" w:lineRule="auto"/>
        <w:ind w:firstLine="720"/>
        <w:jc w:val="both"/>
        <w:rPr>
          <w:sz w:val="26"/>
          <w:szCs w:val="26"/>
        </w:rPr>
      </w:pPr>
      <w:r w:rsidRPr="003F0DF3">
        <w:rPr>
          <w:sz w:val="26"/>
          <w:szCs w:val="26"/>
        </w:rPr>
        <w:t xml:space="preserve">Trình độ chuyên môn: </w:t>
      </w:r>
      <w:r w:rsidR="00C40659">
        <w:rPr>
          <w:sz w:val="26"/>
          <w:szCs w:val="26"/>
        </w:rPr>
        <w:t>CĐSP</w:t>
      </w:r>
    </w:p>
    <w:p w:rsidR="003F0DF3" w:rsidRPr="003F0DF3" w:rsidRDefault="00F32321" w:rsidP="003F0DF3">
      <w:pPr>
        <w:spacing w:after="0" w:line="240" w:lineRule="auto"/>
        <w:ind w:firstLine="720"/>
        <w:jc w:val="both"/>
        <w:rPr>
          <w:sz w:val="26"/>
          <w:szCs w:val="26"/>
        </w:rPr>
      </w:pPr>
      <w:r>
        <w:rPr>
          <w:sz w:val="26"/>
          <w:szCs w:val="26"/>
        </w:rPr>
        <w:t xml:space="preserve">Công việc được giao: Giảng dạy </w:t>
      </w:r>
      <w:r w:rsidR="00C40659">
        <w:rPr>
          <w:sz w:val="26"/>
          <w:szCs w:val="26"/>
        </w:rPr>
        <w:t>Nhạc 6,7,8,9 – CN 7/1 – CNCLB Âm Nhạc</w:t>
      </w:r>
    </w:p>
    <w:p w:rsidR="003F0DF3" w:rsidRPr="003F0DF3" w:rsidRDefault="003F0DF3" w:rsidP="003F0DF3">
      <w:pPr>
        <w:spacing w:after="0" w:line="240" w:lineRule="auto"/>
        <w:ind w:firstLine="720"/>
        <w:jc w:val="both"/>
        <w:rPr>
          <w:spacing w:val="-6"/>
          <w:sz w:val="26"/>
          <w:szCs w:val="26"/>
        </w:rPr>
      </w:pPr>
      <w:r w:rsidRPr="003F0DF3">
        <w:rPr>
          <w:sz w:val="26"/>
          <w:szCs w:val="26"/>
        </w:rPr>
        <w:t xml:space="preserve">Căn cứ </w:t>
      </w:r>
      <w:r w:rsidR="00631086">
        <w:rPr>
          <w:sz w:val="26"/>
          <w:szCs w:val="26"/>
        </w:rPr>
        <w:t xml:space="preserve">váo </w:t>
      </w:r>
      <w:r w:rsidR="00631086">
        <w:rPr>
          <w:bCs/>
          <w:iCs/>
          <w:spacing w:val="-4"/>
          <w:sz w:val="26"/>
          <w:szCs w:val="26"/>
        </w:rPr>
        <w:t>k</w:t>
      </w:r>
      <w:r w:rsidRPr="003F0DF3">
        <w:rPr>
          <w:bCs/>
          <w:iCs/>
          <w:spacing w:val="-4"/>
          <w:sz w:val="26"/>
          <w:szCs w:val="26"/>
        </w:rPr>
        <w:t xml:space="preserve">ế hoạch </w:t>
      </w:r>
      <w:r w:rsidR="00631086">
        <w:rPr>
          <w:spacing w:val="-6"/>
          <w:sz w:val="26"/>
          <w:szCs w:val="26"/>
        </w:rPr>
        <w:t>b</w:t>
      </w:r>
      <w:r w:rsidRPr="003F0DF3">
        <w:rPr>
          <w:spacing w:val="-6"/>
          <w:sz w:val="26"/>
          <w:szCs w:val="26"/>
        </w:rPr>
        <w:t xml:space="preserve">ồi dưỡng thường xuyên </w:t>
      </w:r>
      <w:r w:rsidRPr="003F0DF3">
        <w:rPr>
          <w:sz w:val="26"/>
          <w:szCs w:val="26"/>
        </w:rPr>
        <w:t xml:space="preserve">năm học 2020-2021 </w:t>
      </w:r>
      <w:r>
        <w:rPr>
          <w:sz w:val="26"/>
          <w:szCs w:val="26"/>
        </w:rPr>
        <w:t xml:space="preserve">nhà trường, </w:t>
      </w:r>
      <w:r w:rsidRPr="003F0DF3">
        <w:rPr>
          <w:sz w:val="26"/>
          <w:szCs w:val="26"/>
        </w:rPr>
        <w:t>của tổ chuyên môn</w:t>
      </w:r>
      <w:r w:rsidR="00C40659">
        <w:rPr>
          <w:sz w:val="26"/>
          <w:szCs w:val="26"/>
        </w:rPr>
        <w:t xml:space="preserve"> ATM</w:t>
      </w:r>
    </w:p>
    <w:p w:rsidR="003F0DF3" w:rsidRDefault="003F0DF3" w:rsidP="003F0DF3">
      <w:pPr>
        <w:spacing w:after="0" w:line="240" w:lineRule="auto"/>
        <w:ind w:firstLine="720"/>
        <w:jc w:val="both"/>
        <w:rPr>
          <w:sz w:val="26"/>
          <w:szCs w:val="26"/>
        </w:rPr>
      </w:pPr>
      <w:r w:rsidRPr="003F0DF3">
        <w:rPr>
          <w:spacing w:val="-4"/>
          <w:sz w:val="26"/>
          <w:szCs w:val="26"/>
        </w:rPr>
        <w:t>Cá nhân</w:t>
      </w:r>
      <w:r w:rsidR="00867DFF">
        <w:rPr>
          <w:spacing w:val="-4"/>
          <w:sz w:val="26"/>
          <w:szCs w:val="26"/>
        </w:rPr>
        <w:t xml:space="preserve"> </w:t>
      </w:r>
      <w:r>
        <w:rPr>
          <w:spacing w:val="-4"/>
          <w:sz w:val="26"/>
          <w:szCs w:val="26"/>
        </w:rPr>
        <w:t>Báo cáo kết quả</w:t>
      </w:r>
      <w:r w:rsidR="00867DFF">
        <w:rPr>
          <w:spacing w:val="-4"/>
          <w:sz w:val="26"/>
          <w:szCs w:val="26"/>
        </w:rPr>
        <w:t xml:space="preserve"> </w:t>
      </w:r>
      <w:r>
        <w:rPr>
          <w:spacing w:val="-6"/>
          <w:sz w:val="26"/>
          <w:szCs w:val="26"/>
        </w:rPr>
        <w:t>b</w:t>
      </w:r>
      <w:r w:rsidRPr="003F0DF3">
        <w:rPr>
          <w:spacing w:val="-6"/>
          <w:sz w:val="26"/>
          <w:szCs w:val="26"/>
        </w:rPr>
        <w:t>ồi dưỡng thường xuyên</w:t>
      </w:r>
      <w:r>
        <w:rPr>
          <w:spacing w:val="-6"/>
          <w:sz w:val="26"/>
          <w:szCs w:val="26"/>
        </w:rPr>
        <w:t>:</w:t>
      </w:r>
    </w:p>
    <w:p w:rsidR="003F0DF3" w:rsidRDefault="003F0DF3" w:rsidP="003F0DF3">
      <w:pPr>
        <w:spacing w:line="237" w:lineRule="auto"/>
        <w:ind w:firstLine="720"/>
        <w:jc w:val="both"/>
        <w:rPr>
          <w:b/>
          <w:sz w:val="26"/>
          <w:szCs w:val="26"/>
        </w:rPr>
      </w:pPr>
      <w:r w:rsidRPr="0007337D">
        <w:rPr>
          <w:i/>
          <w:sz w:val="26"/>
          <w:szCs w:val="26"/>
        </w:rPr>
        <w:t>Chương trình bồi dưỡng 01</w:t>
      </w:r>
      <w:r>
        <w:rPr>
          <w:i/>
          <w:sz w:val="26"/>
          <w:szCs w:val="26"/>
        </w:rPr>
        <w:t xml:space="preserve"> (</w:t>
      </w:r>
      <w:r>
        <w:rPr>
          <w:sz w:val="26"/>
          <w:szCs w:val="26"/>
        </w:rPr>
        <w:t>k</w:t>
      </w:r>
      <w:r w:rsidRPr="0007337D">
        <w:rPr>
          <w:sz w:val="26"/>
          <w:szCs w:val="26"/>
        </w:rPr>
        <w:t xml:space="preserve">hoảng </w:t>
      </w:r>
      <w:r>
        <w:rPr>
          <w:sz w:val="26"/>
          <w:szCs w:val="26"/>
        </w:rPr>
        <w:t>40 tiết/năm học)</w:t>
      </w:r>
      <w:r w:rsidRPr="0007337D">
        <w:rPr>
          <w:sz w:val="26"/>
          <w:szCs w:val="26"/>
        </w:rPr>
        <w:t xml:space="preserve">: </w:t>
      </w:r>
      <w:r>
        <w:rPr>
          <w:sz w:val="26"/>
          <w:szCs w:val="26"/>
        </w:rPr>
        <w:t xml:space="preserve">Theo Quyết định số 4660/QĐ-BGDĐT): </w:t>
      </w:r>
      <w:r w:rsidRPr="00AE14BE">
        <w:rPr>
          <w:b/>
          <w:sz w:val="26"/>
          <w:szCs w:val="26"/>
        </w:rPr>
        <w:t>Mô đun GVTHCS 01: Hướng dẫn thực hiện Chương trình GDPT 2018.</w:t>
      </w:r>
    </w:p>
    <w:p w:rsidR="00690D9F" w:rsidRPr="00690D9F" w:rsidRDefault="00690D9F" w:rsidP="00690D9F">
      <w:pPr>
        <w:pStyle w:val="NormalWeb"/>
        <w:shd w:val="clear" w:color="auto" w:fill="FFFFFF"/>
        <w:spacing w:before="120" w:beforeAutospacing="0" w:after="0" w:afterAutospacing="0"/>
        <w:rPr>
          <w:b/>
          <w:color w:val="000000"/>
          <w:lang w:val="vi-VN"/>
        </w:rPr>
      </w:pPr>
      <w:r w:rsidRPr="00690D9F">
        <w:rPr>
          <w:b/>
          <w:color w:val="000000"/>
          <w:sz w:val="26"/>
        </w:rPr>
        <w:t xml:space="preserve">I. </w:t>
      </w:r>
      <w:r w:rsidRPr="00690D9F">
        <w:rPr>
          <w:b/>
          <w:color w:val="000000"/>
          <w:sz w:val="26"/>
          <w:lang w:val="vi-VN"/>
        </w:rPr>
        <w:t>Tư tưởng chủ đạo và quan điểm phát triển Chương trình GDPT 2018</w:t>
      </w:r>
    </w:p>
    <w:p w:rsidR="009F3A53" w:rsidRPr="003F0DF3" w:rsidRDefault="009F3A53" w:rsidP="00690D9F">
      <w:pPr>
        <w:pStyle w:val="NormalWeb"/>
        <w:shd w:val="clear" w:color="auto" w:fill="FFFFFF"/>
        <w:spacing w:before="120" w:beforeAutospacing="0" w:after="0" w:afterAutospacing="0"/>
        <w:rPr>
          <w:color w:val="222222"/>
          <w:sz w:val="26"/>
          <w:szCs w:val="26"/>
        </w:rPr>
      </w:pPr>
      <w:r w:rsidRPr="003F0DF3">
        <w:rPr>
          <w:rStyle w:val="Strong"/>
          <w:color w:val="222222"/>
          <w:sz w:val="26"/>
          <w:szCs w:val="26"/>
        </w:rPr>
        <w:t>1.</w:t>
      </w:r>
      <w:r w:rsidRPr="003F0DF3">
        <w:rPr>
          <w:color w:val="222222"/>
          <w:sz w:val="26"/>
          <w:szCs w:val="26"/>
        </w:rPr>
        <w:t> Chương trình giáo dục phổ thông là văn bản thể hiện mục tiêu giáo dục phổ thông, quy định các yêu cầu cần đạt về phẩm chất và năng lực của học sinh, nội dung giáo dục, phương pháp giáo dục và phương pháp đánh giá kết quả giáo dục, làm căn cứ quản lí chất lượng giáo dục phổ thông; đồng thời là cam kết của Nhà nước nhằm bảo đảm chất lượng của cả hệ thống và từng cơ sở giáo dục phổ thông.</w:t>
      </w:r>
    </w:p>
    <w:p w:rsidR="009F3A53" w:rsidRPr="003F0DF3" w:rsidRDefault="009F3A53" w:rsidP="00690D9F">
      <w:pPr>
        <w:pStyle w:val="NormalWeb"/>
        <w:shd w:val="clear" w:color="auto" w:fill="FFFFFF"/>
        <w:spacing w:before="120" w:beforeAutospacing="0" w:after="0" w:afterAutospacing="0"/>
        <w:rPr>
          <w:color w:val="222222"/>
          <w:sz w:val="26"/>
          <w:szCs w:val="26"/>
        </w:rPr>
      </w:pPr>
      <w:r w:rsidRPr="003F0DF3">
        <w:rPr>
          <w:rStyle w:val="Strong"/>
          <w:color w:val="222222"/>
          <w:sz w:val="26"/>
          <w:szCs w:val="26"/>
        </w:rPr>
        <w:t>2.</w:t>
      </w:r>
      <w:r w:rsidRPr="003F0DF3">
        <w:rPr>
          <w:color w:val="222222"/>
          <w:sz w:val="26"/>
          <w:szCs w:val="26"/>
        </w:rPr>
        <w:t> Chương trình giáo dục phổ thông được xây dựng trên cơ sở quan điểm của Đảng, Nhà nước về đổi mới căn bản, toàn diện giáo dục và đào tạo; kế thừa và phát triển những ưu điểm của các chương trình giáo dục phổ thông đã có của Việt Nam, đồng thời tiếp thu thành tựu nghiên cứu về khoa học giáo dục và kinh nghiệm xây dựng chương trình theo mô hình phát triển năng lực của những nền giáo dục tiên tiến trên thế giới; gắn với nhu cầu phát triển của đất nước, những tiến bộ của thời đại về khoa học - công nghệ và xã hội; phù hợp với đặc điểm con người, văn hoá Việt Nam, các giá trị truyền thống của dân tộc và những giá trị chung của nhân loại cũng như các sáng kiến và định hướng phát triển chung của UNESCO về giáo dục; tạo cơ hội bình đẳng về quyền được bảo vệ, chăm sóc, học tập và phát triển, quyền được lắng nghe, tôn trọng và được tham gia của học sinh; đặt nền tảng cho một xã hội nhân văn, phát triển bền vững và phồn vinh.</w:t>
      </w:r>
    </w:p>
    <w:p w:rsidR="009F3A53" w:rsidRPr="003F0DF3" w:rsidRDefault="009F3A53" w:rsidP="00690D9F">
      <w:pPr>
        <w:pStyle w:val="NormalWeb"/>
        <w:shd w:val="clear" w:color="auto" w:fill="FFFFFF"/>
        <w:spacing w:before="120" w:beforeAutospacing="0" w:after="0" w:afterAutospacing="0"/>
        <w:rPr>
          <w:color w:val="222222"/>
          <w:sz w:val="26"/>
          <w:szCs w:val="26"/>
        </w:rPr>
      </w:pPr>
      <w:r w:rsidRPr="003F0DF3">
        <w:rPr>
          <w:rStyle w:val="Strong"/>
          <w:color w:val="222222"/>
          <w:sz w:val="26"/>
          <w:szCs w:val="26"/>
        </w:rPr>
        <w:t>3.</w:t>
      </w:r>
      <w:r w:rsidRPr="003F0DF3">
        <w:rPr>
          <w:color w:val="222222"/>
          <w:sz w:val="26"/>
          <w:szCs w:val="26"/>
        </w:rPr>
        <w:t> Chương trình giáo dục phổ thông bảo đảm phát triển phẩm chất và năng lực người học thông qua nội dung giáo dục với những kiến thức, kĩ năng cơ bản, thiết thực, hiện đại; hài hoà đức, trí, thể, mĩ; chú trọng thực hành, vận dụng kiến thức, kĩ năng đã học để giải quyết vấn đề trong học tập và đời sống; tích hợp cao ở các lớp học dưới, phân hoá dần ở các lớp học trên; thông qua các phương pháp, hình thức tổ chức giáo dục phát huy tính chủ động và tiềm năng của mỗi học sinh, các phương pháp đánh giá phù hợp với mục tiêu giáo dục và phương pháp giáo dục để đạt được mục tiêu đó.</w:t>
      </w:r>
    </w:p>
    <w:p w:rsidR="009F3A53" w:rsidRPr="003F0DF3" w:rsidRDefault="009F3A53" w:rsidP="00690D9F">
      <w:pPr>
        <w:pStyle w:val="NormalWeb"/>
        <w:shd w:val="clear" w:color="auto" w:fill="FFFFFF"/>
        <w:spacing w:before="120" w:beforeAutospacing="0" w:after="0" w:afterAutospacing="0"/>
        <w:rPr>
          <w:color w:val="222222"/>
          <w:sz w:val="26"/>
          <w:szCs w:val="26"/>
        </w:rPr>
      </w:pPr>
      <w:r w:rsidRPr="003F0DF3">
        <w:rPr>
          <w:rStyle w:val="Strong"/>
          <w:color w:val="222222"/>
          <w:sz w:val="26"/>
          <w:szCs w:val="26"/>
        </w:rPr>
        <w:t>4.</w:t>
      </w:r>
      <w:r w:rsidRPr="003F0DF3">
        <w:rPr>
          <w:color w:val="222222"/>
          <w:sz w:val="26"/>
          <w:szCs w:val="26"/>
        </w:rPr>
        <w:t> Chương trình giáo dục phổ thông bảo đảm kết nối chặt chẽ giữa các lớp học, cấp học với nhau và liên thông với chương trình giáo dục mầm non, chương trình giáo dục nghề nghiệp và chương trình giáo dục đại học.</w:t>
      </w:r>
    </w:p>
    <w:p w:rsidR="009F3A53" w:rsidRPr="003F0DF3" w:rsidRDefault="009F3A53" w:rsidP="00690D9F">
      <w:pPr>
        <w:pStyle w:val="NormalWeb"/>
        <w:shd w:val="clear" w:color="auto" w:fill="FFFFFF"/>
        <w:spacing w:before="120" w:beforeAutospacing="0" w:after="0" w:afterAutospacing="0"/>
        <w:rPr>
          <w:color w:val="222222"/>
          <w:sz w:val="26"/>
          <w:szCs w:val="26"/>
        </w:rPr>
      </w:pPr>
      <w:r w:rsidRPr="003F0DF3">
        <w:rPr>
          <w:rStyle w:val="Strong"/>
          <w:color w:val="222222"/>
          <w:sz w:val="26"/>
          <w:szCs w:val="26"/>
        </w:rPr>
        <w:lastRenderedPageBreak/>
        <w:t>5.</w:t>
      </w:r>
      <w:r w:rsidRPr="003F0DF3">
        <w:rPr>
          <w:color w:val="222222"/>
          <w:sz w:val="26"/>
          <w:szCs w:val="26"/>
        </w:rPr>
        <w:t> Chương trình giáo dục phổ thông được xây dựng theo hướng mở, cụ thể là:</w:t>
      </w:r>
    </w:p>
    <w:p w:rsidR="009F3A53" w:rsidRPr="003F0DF3" w:rsidRDefault="009F3A53" w:rsidP="00631086">
      <w:pPr>
        <w:pStyle w:val="NormalWeb"/>
        <w:shd w:val="clear" w:color="auto" w:fill="FFFFFF"/>
        <w:spacing w:before="120" w:beforeAutospacing="0" w:after="0" w:afterAutospacing="0"/>
        <w:rPr>
          <w:color w:val="222222"/>
          <w:sz w:val="26"/>
          <w:szCs w:val="26"/>
        </w:rPr>
      </w:pPr>
      <w:r w:rsidRPr="003F0DF3">
        <w:rPr>
          <w:color w:val="222222"/>
          <w:sz w:val="26"/>
          <w:szCs w:val="26"/>
        </w:rPr>
        <w:t>a) Chương trình bảo đảm định hướng thống nhất và những nội dung giáo dục cốt lõi, bắt buộc đối với học sinh toàn quốc, đồng thời trao quyền chủ động và trách nhiệm cho địa phương, nhà trường trong việc lựa chọn, bổ sung một số nội dung giáo dục và triển khai kế hoạch giáo dục phù hợp với đối tượng giáo dục và điều kiện của địa phương, của nhà trường, góp phần bảo đảm kết nối hoạt động của nhà trường với gia đình, chính quyền và xã hội.</w:t>
      </w:r>
    </w:p>
    <w:p w:rsidR="009F3A53" w:rsidRPr="003F0DF3" w:rsidRDefault="009F3A53" w:rsidP="00631086">
      <w:pPr>
        <w:pStyle w:val="NormalWeb"/>
        <w:shd w:val="clear" w:color="auto" w:fill="FFFFFF"/>
        <w:spacing w:before="120" w:beforeAutospacing="0" w:after="0" w:afterAutospacing="0"/>
        <w:rPr>
          <w:color w:val="222222"/>
          <w:sz w:val="26"/>
          <w:szCs w:val="26"/>
        </w:rPr>
      </w:pPr>
      <w:r w:rsidRPr="003F0DF3">
        <w:rPr>
          <w:color w:val="222222"/>
          <w:sz w:val="26"/>
          <w:szCs w:val="26"/>
        </w:rPr>
        <w:t>b) Chương trình chỉ quy định những nguyên tắc, định hướng chung về yêu cầu cần đạt về phẩm chất và năng lực của học sinh, nội dung giáo dục, phương pháp giáo dục và việc đánh giá kết quả giáo dục, không quy định quá chi tiết, để tạo điều kiện cho tác giả sách giáo khoa và giáo viên phát huy tính chủ động, sáng tạo trong thực hiện chương trình.</w:t>
      </w:r>
    </w:p>
    <w:p w:rsidR="009F3A53" w:rsidRPr="003F0DF3" w:rsidRDefault="009F3A53" w:rsidP="00631086">
      <w:pPr>
        <w:pStyle w:val="NormalWeb"/>
        <w:shd w:val="clear" w:color="auto" w:fill="FFFFFF"/>
        <w:spacing w:before="120" w:beforeAutospacing="0" w:after="0" w:afterAutospacing="0"/>
        <w:rPr>
          <w:color w:val="222222"/>
          <w:sz w:val="26"/>
          <w:szCs w:val="26"/>
        </w:rPr>
      </w:pPr>
      <w:r w:rsidRPr="003F0DF3">
        <w:rPr>
          <w:color w:val="222222"/>
          <w:sz w:val="26"/>
          <w:szCs w:val="26"/>
        </w:rPr>
        <w:t>c) Chương trình bảo đảm tính ổn định và khả năng phát triển trong quá trình thực hiện cho phù hợp với tiến bộ khoa học - công nghệ và yêu cầu của thực tế.</w:t>
      </w:r>
    </w:p>
    <w:p w:rsidR="00690D9F" w:rsidRPr="00631086" w:rsidRDefault="00690D9F" w:rsidP="00631086">
      <w:pPr>
        <w:spacing w:after="0"/>
        <w:rPr>
          <w:b/>
          <w:sz w:val="26"/>
        </w:rPr>
      </w:pPr>
      <w:r w:rsidRPr="00631086">
        <w:rPr>
          <w:b/>
          <w:color w:val="000000"/>
          <w:sz w:val="26"/>
          <w:lang w:val="vi-VN"/>
        </w:rPr>
        <w:t>II. Mục tiêu, yêu cầu cần đạt về phẩm chất, năng lực của học sinh THCS trong chương trình GDPT2018</w:t>
      </w:r>
    </w:p>
    <w:p w:rsidR="009F3A53" w:rsidRPr="00690D9F" w:rsidRDefault="00631086" w:rsidP="00631086">
      <w:pPr>
        <w:pStyle w:val="NormalWeb"/>
        <w:shd w:val="clear" w:color="auto" w:fill="FFFFFF"/>
        <w:spacing w:before="0" w:beforeAutospacing="0" w:after="0" w:afterAutospacing="0"/>
        <w:rPr>
          <w:b/>
          <w:bCs/>
          <w:color w:val="222222"/>
          <w:sz w:val="26"/>
          <w:szCs w:val="26"/>
        </w:rPr>
      </w:pPr>
      <w:r>
        <w:rPr>
          <w:rStyle w:val="Strong"/>
          <w:color w:val="222222"/>
          <w:sz w:val="26"/>
          <w:szCs w:val="26"/>
        </w:rPr>
        <w:t xml:space="preserve">1. </w:t>
      </w:r>
      <w:r w:rsidR="00690D9F">
        <w:rPr>
          <w:rStyle w:val="Strong"/>
          <w:color w:val="222222"/>
          <w:sz w:val="26"/>
          <w:szCs w:val="26"/>
        </w:rPr>
        <w:t>Mục tiêu:</w:t>
      </w:r>
    </w:p>
    <w:p w:rsidR="009F3A53" w:rsidRPr="003F0DF3" w:rsidRDefault="009F3A53" w:rsidP="00631086">
      <w:pPr>
        <w:pStyle w:val="NormalWeb"/>
        <w:shd w:val="clear" w:color="auto" w:fill="FFFFFF"/>
        <w:spacing w:before="120" w:beforeAutospacing="0" w:after="0" w:afterAutospacing="0"/>
        <w:rPr>
          <w:color w:val="222222"/>
          <w:sz w:val="26"/>
          <w:szCs w:val="26"/>
        </w:rPr>
      </w:pPr>
      <w:r w:rsidRPr="003F0DF3">
        <w:rPr>
          <w:color w:val="222222"/>
          <w:sz w:val="26"/>
          <w:szCs w:val="26"/>
        </w:rPr>
        <w:t>Chương trình giáo dục trung học cơ sở giúp học sinh phát triển các phẩm chất, năng lực đã được hình thành và phát triển ở cấp tiểu học, tự điều chỉnh bản thân theo các chuẩn mực chung của xã hội, biết vận dụng các phương pháp học tập tích cực để hoàn chỉnh tri thức và kĩ năng nền tảng, có những hiểu biết ban đầu về các ngành nghề và có ý thức hướng nghiệp để tiếp tục học lên trung học phổ thông, học nghề hoặc tham gia vào cuộc sống lao động.</w:t>
      </w:r>
    </w:p>
    <w:p w:rsidR="009F3A53" w:rsidRPr="003F0DF3" w:rsidRDefault="009F3A53" w:rsidP="00631086">
      <w:pPr>
        <w:pStyle w:val="NormalWeb"/>
        <w:shd w:val="clear" w:color="auto" w:fill="FFFFFF"/>
        <w:spacing w:before="120" w:beforeAutospacing="0" w:after="0" w:afterAutospacing="0"/>
        <w:rPr>
          <w:color w:val="222222"/>
          <w:sz w:val="26"/>
          <w:szCs w:val="26"/>
        </w:rPr>
      </w:pPr>
      <w:r w:rsidRPr="003F0DF3">
        <w:rPr>
          <w:color w:val="222222"/>
          <w:sz w:val="26"/>
          <w:szCs w:val="26"/>
        </w:rPr>
        <w:t>Chương trình giáo dục trung học phổ thông giúp học sinh tiếp tục phát triển những phẩm chất, năng lực cần thiết đối với người lao động, ý thức và nhân cách công dân, khả năng tự học và ý thức học tập suốt đời, khả năng lựa chọn nghề nghiệp phù hợp với năng lực và sở thích, điều kiện và hoàn cảnh của bản thân để tiếp tục học lên, học nghề hoặc tham gia vào cuộc sống lao động, khả năng thích ứng với những đổi thay trong bối cảnh toàn cầu hoá và cách mạng công nghiệp mới.</w:t>
      </w:r>
    </w:p>
    <w:p w:rsidR="009F3A53" w:rsidRPr="003F0DF3" w:rsidRDefault="00690D9F" w:rsidP="007B28A3">
      <w:pPr>
        <w:pStyle w:val="NormalWeb"/>
        <w:shd w:val="clear" w:color="auto" w:fill="FFFFFF"/>
        <w:spacing w:before="0" w:beforeAutospacing="0" w:after="0" w:afterAutospacing="0"/>
        <w:rPr>
          <w:color w:val="222222"/>
          <w:sz w:val="26"/>
          <w:szCs w:val="26"/>
        </w:rPr>
      </w:pPr>
      <w:r>
        <w:rPr>
          <w:rStyle w:val="Strong"/>
          <w:color w:val="222222"/>
          <w:sz w:val="26"/>
          <w:szCs w:val="26"/>
        </w:rPr>
        <w:t>2.Yêu cầu:</w:t>
      </w:r>
    </w:p>
    <w:p w:rsidR="009F3A53" w:rsidRPr="003F0DF3" w:rsidRDefault="009F3A53" w:rsidP="007B28A3">
      <w:pPr>
        <w:pStyle w:val="NormalWeb"/>
        <w:shd w:val="clear" w:color="auto" w:fill="FFFFFF"/>
        <w:spacing w:before="0" w:beforeAutospacing="0" w:after="0" w:afterAutospacing="0"/>
        <w:rPr>
          <w:color w:val="222222"/>
          <w:sz w:val="26"/>
          <w:szCs w:val="26"/>
        </w:rPr>
      </w:pPr>
      <w:r w:rsidRPr="003F0DF3">
        <w:rPr>
          <w:rStyle w:val="Strong"/>
          <w:color w:val="222222"/>
          <w:sz w:val="26"/>
          <w:szCs w:val="26"/>
        </w:rPr>
        <w:t>1.</w:t>
      </w:r>
      <w:r w:rsidRPr="003F0DF3">
        <w:rPr>
          <w:color w:val="222222"/>
          <w:sz w:val="26"/>
          <w:szCs w:val="26"/>
        </w:rPr>
        <w:t> Chương trình giáo dục phổ thông hình thành và phát triển cho học sinh những phẩm chất chủ yếu sau: yêu nước, nhân ái, chăm chỉ, trung thực, trách nhiệm.</w:t>
      </w:r>
    </w:p>
    <w:p w:rsidR="009F3A53" w:rsidRPr="003F0DF3" w:rsidRDefault="009F3A53" w:rsidP="007B28A3">
      <w:pPr>
        <w:pStyle w:val="NormalWeb"/>
        <w:shd w:val="clear" w:color="auto" w:fill="FFFFFF"/>
        <w:spacing w:before="0" w:beforeAutospacing="0" w:after="0" w:afterAutospacing="0"/>
        <w:rPr>
          <w:color w:val="222222"/>
          <w:sz w:val="26"/>
          <w:szCs w:val="26"/>
        </w:rPr>
      </w:pPr>
      <w:r w:rsidRPr="003F0DF3">
        <w:rPr>
          <w:rStyle w:val="Strong"/>
          <w:color w:val="222222"/>
          <w:sz w:val="26"/>
          <w:szCs w:val="26"/>
        </w:rPr>
        <w:t>2.</w:t>
      </w:r>
      <w:r w:rsidRPr="003F0DF3">
        <w:rPr>
          <w:color w:val="222222"/>
          <w:sz w:val="26"/>
          <w:szCs w:val="26"/>
        </w:rPr>
        <w:t> Chương trình giáo dục phổ thông hình thành và phát triển cho học sinh những năng lực cốt lõi sau:</w:t>
      </w:r>
    </w:p>
    <w:p w:rsidR="009F3A53" w:rsidRPr="003F0DF3" w:rsidRDefault="009F3A53" w:rsidP="007B28A3">
      <w:pPr>
        <w:pStyle w:val="NormalWeb"/>
        <w:shd w:val="clear" w:color="auto" w:fill="FFFFFF"/>
        <w:spacing w:before="0" w:beforeAutospacing="0" w:after="0" w:afterAutospacing="0"/>
        <w:rPr>
          <w:color w:val="222222"/>
          <w:sz w:val="26"/>
          <w:szCs w:val="26"/>
        </w:rPr>
      </w:pPr>
      <w:r w:rsidRPr="003F0DF3">
        <w:rPr>
          <w:color w:val="222222"/>
          <w:sz w:val="26"/>
          <w:szCs w:val="26"/>
        </w:rPr>
        <w:t>a) Những năng lực chung được hình thành, phát triển thông qua tất cả các môn học và hoạt động giáo dục: năng lực tự chủ và tự học, năng lực giao tiếp và hợp tác, năng lực giải quyết vấn đề và sáng tạo;</w:t>
      </w:r>
    </w:p>
    <w:p w:rsidR="009F3A53" w:rsidRPr="003F0DF3" w:rsidRDefault="009F3A53" w:rsidP="007B28A3">
      <w:pPr>
        <w:pStyle w:val="NormalWeb"/>
        <w:shd w:val="clear" w:color="auto" w:fill="FFFFFF"/>
        <w:spacing w:before="0" w:beforeAutospacing="0" w:after="0" w:afterAutospacing="0"/>
        <w:rPr>
          <w:color w:val="222222"/>
          <w:sz w:val="26"/>
          <w:szCs w:val="26"/>
        </w:rPr>
      </w:pPr>
      <w:r w:rsidRPr="003F0DF3">
        <w:rPr>
          <w:color w:val="222222"/>
          <w:sz w:val="26"/>
          <w:szCs w:val="26"/>
        </w:rPr>
        <w:t>b) Những năng lực đặc thù được hình thành, phát triển chủ yếu thông qua một số môn học và hoạt động giáo dục nhất định: năng lực ngôn ngữ, năng lực tính toán, năng lực khoa học, năng lực công nghệ, năng lực tin học, năng lực thẩm mĩ, năng lực thể chất.</w:t>
      </w:r>
    </w:p>
    <w:p w:rsidR="009F3A53" w:rsidRPr="003F0DF3" w:rsidRDefault="009F3A53" w:rsidP="007B28A3">
      <w:pPr>
        <w:pStyle w:val="NormalWeb"/>
        <w:shd w:val="clear" w:color="auto" w:fill="FFFFFF"/>
        <w:spacing w:before="0" w:beforeAutospacing="0" w:after="0" w:afterAutospacing="0"/>
        <w:rPr>
          <w:color w:val="222222"/>
          <w:sz w:val="26"/>
          <w:szCs w:val="26"/>
        </w:rPr>
      </w:pPr>
      <w:r w:rsidRPr="003F0DF3">
        <w:rPr>
          <w:color w:val="222222"/>
          <w:sz w:val="26"/>
          <w:szCs w:val="26"/>
        </w:rPr>
        <w:t>Bên cạnh việc hình thành, phát triển các năng lực cốt lõi, chương trình giáo dục phổ thông còn góp phần phát hiện, bồi dưỡng năng khiếu của học sinh.</w:t>
      </w:r>
    </w:p>
    <w:p w:rsidR="009F3A53" w:rsidRPr="003F0DF3" w:rsidRDefault="009F3A53" w:rsidP="007B28A3">
      <w:pPr>
        <w:pStyle w:val="NormalWeb"/>
        <w:shd w:val="clear" w:color="auto" w:fill="FFFFFF"/>
        <w:spacing w:before="0" w:beforeAutospacing="0" w:after="0" w:afterAutospacing="0"/>
        <w:rPr>
          <w:color w:val="222222"/>
          <w:sz w:val="26"/>
          <w:szCs w:val="26"/>
        </w:rPr>
      </w:pPr>
      <w:r w:rsidRPr="003F0DF3">
        <w:rPr>
          <w:rStyle w:val="Strong"/>
          <w:color w:val="222222"/>
          <w:sz w:val="26"/>
          <w:szCs w:val="26"/>
        </w:rPr>
        <w:t>3.</w:t>
      </w:r>
      <w:r w:rsidRPr="003F0DF3">
        <w:rPr>
          <w:color w:val="222222"/>
          <w:sz w:val="26"/>
          <w:szCs w:val="26"/>
        </w:rPr>
        <w:t> Những yêu cầu cần đạt cụ thể về phẩm chất chủ yếu và năng lực cốt lõi được quy định tại Mục IX Chương trình tổng thể và tại các chương trình môn học, hoạt động giáo dục.</w:t>
      </w:r>
    </w:p>
    <w:p w:rsidR="00690D9F" w:rsidRPr="007B28A3" w:rsidRDefault="00690D9F" w:rsidP="007B28A3">
      <w:pPr>
        <w:spacing w:after="0"/>
        <w:rPr>
          <w:b/>
          <w:color w:val="000000"/>
          <w:sz w:val="26"/>
          <w:lang w:val="vi-VN"/>
        </w:rPr>
      </w:pPr>
      <w:r w:rsidRPr="007B28A3">
        <w:rPr>
          <w:b/>
          <w:color w:val="000000"/>
          <w:sz w:val="26"/>
          <w:lang w:val="vi-VN"/>
        </w:rPr>
        <w:t>III. Kế hoạch giáo dục, nội dung Chương trình GDPT 2018</w:t>
      </w:r>
    </w:p>
    <w:p w:rsidR="00690D9F" w:rsidRPr="007B28A3" w:rsidRDefault="00690D9F" w:rsidP="007B28A3">
      <w:pPr>
        <w:spacing w:after="0"/>
        <w:rPr>
          <w:b/>
          <w:sz w:val="26"/>
        </w:rPr>
      </w:pPr>
      <w:r w:rsidRPr="007B28A3">
        <w:rPr>
          <w:b/>
          <w:color w:val="000000"/>
          <w:sz w:val="26"/>
        </w:rPr>
        <w:t>1.Kế hoạch giáo dục:</w:t>
      </w:r>
    </w:p>
    <w:p w:rsidR="009F3A53" w:rsidRPr="009F3A53" w:rsidRDefault="009F3A53" w:rsidP="007B28A3">
      <w:pPr>
        <w:shd w:val="clear" w:color="auto" w:fill="FFFFFF"/>
        <w:spacing w:after="0" w:line="240" w:lineRule="auto"/>
        <w:rPr>
          <w:rFonts w:eastAsia="Times New Roman" w:cs="Times New Roman"/>
          <w:color w:val="222222"/>
          <w:sz w:val="26"/>
          <w:szCs w:val="26"/>
        </w:rPr>
      </w:pPr>
      <w:r w:rsidRPr="009F3A53">
        <w:rPr>
          <w:rFonts w:eastAsia="Times New Roman" w:cs="Times New Roman"/>
          <w:color w:val="222222"/>
          <w:sz w:val="26"/>
          <w:szCs w:val="26"/>
        </w:rPr>
        <w:t>Chương trình giáo dục phổ thông được chia thành hai giai đoạn: giai đoạn giáo dục cơ bản (từ lớp 1 đến lớp 9) và giai đoạn giáo dục định hướng nghề nghiệp (từ lớp 10 đến lớp 12).</w:t>
      </w:r>
    </w:p>
    <w:p w:rsidR="009F3A53" w:rsidRPr="009F3A53" w:rsidRDefault="009F3A53" w:rsidP="007B28A3">
      <w:pPr>
        <w:shd w:val="clear" w:color="auto" w:fill="FFFFFF"/>
        <w:spacing w:after="0" w:line="240" w:lineRule="auto"/>
        <w:rPr>
          <w:rFonts w:eastAsia="Times New Roman" w:cs="Times New Roman"/>
          <w:color w:val="222222"/>
          <w:sz w:val="26"/>
          <w:szCs w:val="26"/>
        </w:rPr>
      </w:pPr>
      <w:r w:rsidRPr="009F3A53">
        <w:rPr>
          <w:rFonts w:eastAsia="Times New Roman" w:cs="Times New Roman"/>
          <w:color w:val="222222"/>
          <w:sz w:val="26"/>
          <w:szCs w:val="26"/>
        </w:rPr>
        <w:lastRenderedPageBreak/>
        <w:t>Hệ thống môn học và hoạt động giáo dục của chương trình giáo dục phổ thông gồm các môn học và hoạt động giáo dục bắt buộc, các môn học lựa chọn theo định hướng nghề nghiệp (gọi tắt là các môn học lựa chọn) và các môn học tự chọn.</w:t>
      </w:r>
    </w:p>
    <w:p w:rsidR="009F3A53" w:rsidRPr="009F3A53" w:rsidRDefault="009F3A53" w:rsidP="007B28A3">
      <w:pPr>
        <w:shd w:val="clear" w:color="auto" w:fill="FFFFFF"/>
        <w:spacing w:after="0" w:line="240" w:lineRule="auto"/>
        <w:rPr>
          <w:rFonts w:eastAsia="Times New Roman" w:cs="Times New Roman"/>
          <w:color w:val="222222"/>
          <w:sz w:val="26"/>
          <w:szCs w:val="26"/>
        </w:rPr>
      </w:pPr>
      <w:r w:rsidRPr="009F3A53">
        <w:rPr>
          <w:rFonts w:eastAsia="Times New Roman" w:cs="Times New Roman"/>
          <w:color w:val="222222"/>
          <w:sz w:val="26"/>
          <w:szCs w:val="26"/>
        </w:rPr>
        <w:t>Thời gian thực học trong một năm học tương đương 35 tuần. Các cơ sở giáo dục có thể tổ chức dạy học 1 buổi/ngày hoặc 2 buổi/ngày. Cơ sở giáo dục tổ chức dạy học 1 buổi/ngày và 2 buổi/ngày đều phải thực hiện nội dung giáo dục bắt buộc chung thống nhất đối với tất cả cơ sở giáo dục trong cả nước.</w:t>
      </w:r>
    </w:p>
    <w:p w:rsidR="009F3A53" w:rsidRPr="009F3A53" w:rsidRDefault="009F3A53" w:rsidP="007B28A3">
      <w:pPr>
        <w:shd w:val="clear" w:color="auto" w:fill="FFFFFF"/>
        <w:spacing w:after="0" w:line="240" w:lineRule="auto"/>
        <w:rPr>
          <w:rFonts w:eastAsia="Times New Roman" w:cs="Times New Roman"/>
          <w:color w:val="222222"/>
          <w:sz w:val="26"/>
          <w:szCs w:val="26"/>
        </w:rPr>
      </w:pPr>
      <w:r w:rsidRPr="003F0DF3">
        <w:rPr>
          <w:rFonts w:eastAsia="Times New Roman" w:cs="Times New Roman"/>
          <w:b/>
          <w:bCs/>
          <w:color w:val="222222"/>
          <w:sz w:val="26"/>
          <w:szCs w:val="26"/>
        </w:rPr>
        <w:t xml:space="preserve"> Giai đoạn giáo dục cơ bản</w:t>
      </w:r>
    </w:p>
    <w:p w:rsidR="009F3A53" w:rsidRPr="009F3A53" w:rsidRDefault="009F3A53" w:rsidP="007B28A3">
      <w:pPr>
        <w:shd w:val="clear" w:color="auto" w:fill="FFFFFF"/>
        <w:spacing w:after="0" w:line="240" w:lineRule="auto"/>
        <w:rPr>
          <w:rFonts w:eastAsia="Times New Roman" w:cs="Times New Roman"/>
          <w:color w:val="222222"/>
          <w:sz w:val="26"/>
          <w:szCs w:val="26"/>
        </w:rPr>
      </w:pPr>
      <w:r w:rsidRPr="003F0DF3">
        <w:rPr>
          <w:rFonts w:eastAsia="Times New Roman" w:cs="Times New Roman"/>
          <w:b/>
          <w:bCs/>
          <w:i/>
          <w:iCs/>
          <w:color w:val="222222"/>
          <w:sz w:val="26"/>
          <w:szCs w:val="26"/>
        </w:rPr>
        <w:t>Cấp trung học cơ sở</w:t>
      </w:r>
    </w:p>
    <w:p w:rsidR="009F3A53" w:rsidRPr="009F3A53" w:rsidRDefault="009F3A53" w:rsidP="007B28A3">
      <w:pPr>
        <w:shd w:val="clear" w:color="auto" w:fill="FFFFFF"/>
        <w:spacing w:after="0" w:line="240" w:lineRule="auto"/>
        <w:rPr>
          <w:rFonts w:eastAsia="Times New Roman" w:cs="Times New Roman"/>
          <w:color w:val="222222"/>
          <w:sz w:val="26"/>
          <w:szCs w:val="26"/>
        </w:rPr>
      </w:pPr>
      <w:r w:rsidRPr="009F3A53">
        <w:rPr>
          <w:rFonts w:eastAsia="Times New Roman" w:cs="Times New Roman"/>
          <w:color w:val="222222"/>
          <w:sz w:val="26"/>
          <w:szCs w:val="26"/>
        </w:rPr>
        <w:t>a) Nội dung giáo dục</w:t>
      </w:r>
    </w:p>
    <w:p w:rsidR="009F3A53" w:rsidRPr="009F3A53" w:rsidRDefault="009F3A53" w:rsidP="007B28A3">
      <w:pPr>
        <w:shd w:val="clear" w:color="auto" w:fill="FFFFFF"/>
        <w:spacing w:after="0" w:line="240" w:lineRule="auto"/>
        <w:rPr>
          <w:rFonts w:eastAsia="Times New Roman" w:cs="Times New Roman"/>
          <w:color w:val="222222"/>
          <w:sz w:val="26"/>
          <w:szCs w:val="26"/>
        </w:rPr>
      </w:pPr>
      <w:r w:rsidRPr="009F3A53">
        <w:rPr>
          <w:rFonts w:eastAsia="Times New Roman" w:cs="Times New Roman"/>
          <w:color w:val="222222"/>
          <w:sz w:val="26"/>
          <w:szCs w:val="26"/>
        </w:rPr>
        <w:t>Các môn học và hoạt động giáo dục bắt buộc: Ngữ văn; Toán; Ngoại ngữ 1; Giáo dục công dân; Lịch sử và Địa lí; Khoa học tự nhiên; Công nghệ; Tin học; Giáo dục thể chất; Nghệ thuật (Âm nhạc, Mĩ thuật); Hoạt động trải nghiệm, hướng nghiệp; Nội dung giáo dục của địa phương.</w:t>
      </w:r>
    </w:p>
    <w:p w:rsidR="009F3A53" w:rsidRPr="009F3A53" w:rsidRDefault="009F3A53" w:rsidP="007B28A3">
      <w:pPr>
        <w:shd w:val="clear" w:color="auto" w:fill="FFFFFF"/>
        <w:spacing w:after="0" w:line="240" w:lineRule="auto"/>
        <w:rPr>
          <w:rFonts w:eastAsia="Times New Roman" w:cs="Times New Roman"/>
          <w:color w:val="222222"/>
          <w:sz w:val="26"/>
          <w:szCs w:val="26"/>
        </w:rPr>
      </w:pPr>
      <w:r w:rsidRPr="009F3A53">
        <w:rPr>
          <w:rFonts w:eastAsia="Times New Roman" w:cs="Times New Roman"/>
          <w:color w:val="222222"/>
          <w:sz w:val="26"/>
          <w:szCs w:val="26"/>
        </w:rPr>
        <w:t>Các môn học tự chọn: Tiếng dân tộc thiểu số, Ngoại ngữ 2.</w:t>
      </w:r>
    </w:p>
    <w:p w:rsidR="009F3A53" w:rsidRPr="009F3A53" w:rsidRDefault="009F3A53" w:rsidP="007B28A3">
      <w:pPr>
        <w:shd w:val="clear" w:color="auto" w:fill="FFFFFF"/>
        <w:spacing w:after="0" w:line="240" w:lineRule="auto"/>
        <w:rPr>
          <w:rFonts w:eastAsia="Times New Roman" w:cs="Times New Roman"/>
          <w:color w:val="222222"/>
          <w:sz w:val="26"/>
          <w:szCs w:val="26"/>
        </w:rPr>
      </w:pPr>
      <w:r w:rsidRPr="009F3A53">
        <w:rPr>
          <w:rFonts w:eastAsia="Times New Roman" w:cs="Times New Roman"/>
          <w:color w:val="222222"/>
          <w:sz w:val="26"/>
          <w:szCs w:val="26"/>
        </w:rPr>
        <w:t>b) Thời lượng giáo dục</w:t>
      </w:r>
    </w:p>
    <w:p w:rsidR="009F3A53" w:rsidRPr="009F3A53" w:rsidRDefault="009F3A53" w:rsidP="007B28A3">
      <w:pPr>
        <w:shd w:val="clear" w:color="auto" w:fill="FFFFFF"/>
        <w:spacing w:after="0" w:line="240" w:lineRule="auto"/>
        <w:rPr>
          <w:rFonts w:eastAsia="Times New Roman" w:cs="Times New Roman"/>
          <w:color w:val="222222"/>
          <w:sz w:val="26"/>
          <w:szCs w:val="26"/>
        </w:rPr>
      </w:pPr>
      <w:r w:rsidRPr="009F3A53">
        <w:rPr>
          <w:rFonts w:eastAsia="Times New Roman" w:cs="Times New Roman"/>
          <w:color w:val="222222"/>
          <w:sz w:val="26"/>
          <w:szCs w:val="26"/>
        </w:rPr>
        <w:t>Mỗi ngày học 1 buổi, mỗi buổi không bố trí quá 5 tiết học; mỗi tiết học 45 phút. Khuyến khích các trường trung học cơ sở đủ điều kiện thực hiện dạy học 2 buổi/ngày theo hướng dẫn của Bộ Giáo dục và Đào tạo.</w:t>
      </w:r>
    </w:p>
    <w:p w:rsidR="009F3A53" w:rsidRPr="009F3A53" w:rsidRDefault="009F3A53" w:rsidP="007B28A3">
      <w:pPr>
        <w:shd w:val="clear" w:color="auto" w:fill="FFFFFF"/>
        <w:spacing w:after="0" w:line="240" w:lineRule="auto"/>
        <w:jc w:val="center"/>
        <w:rPr>
          <w:rFonts w:eastAsia="Times New Roman" w:cs="Times New Roman"/>
          <w:color w:val="222222"/>
          <w:sz w:val="26"/>
          <w:szCs w:val="26"/>
        </w:rPr>
      </w:pPr>
      <w:r w:rsidRPr="003F0DF3">
        <w:rPr>
          <w:rFonts w:eastAsia="Times New Roman" w:cs="Times New Roman"/>
          <w:b/>
          <w:bCs/>
          <w:i/>
          <w:iCs/>
          <w:color w:val="222222"/>
          <w:sz w:val="26"/>
          <w:szCs w:val="26"/>
        </w:rPr>
        <w:t>Bảng tổng hợp kế hoạch giáo dục cấp trung học cơ sở</w:t>
      </w:r>
    </w:p>
    <w:tbl>
      <w:tblPr>
        <w:tblW w:w="5000" w:type="pct"/>
        <w:shd w:val="clear" w:color="auto" w:fill="FFFFFF"/>
        <w:tblCellMar>
          <w:left w:w="0" w:type="dxa"/>
          <w:right w:w="0" w:type="dxa"/>
        </w:tblCellMar>
        <w:tblLook w:val="04A0" w:firstRow="1" w:lastRow="0" w:firstColumn="1" w:lastColumn="0" w:noHBand="0" w:noVBand="1"/>
      </w:tblPr>
      <w:tblGrid>
        <w:gridCol w:w="4842"/>
        <w:gridCol w:w="1160"/>
        <w:gridCol w:w="1191"/>
        <w:gridCol w:w="1223"/>
        <w:gridCol w:w="1244"/>
      </w:tblGrid>
      <w:tr w:rsidR="009F3A53" w:rsidRPr="009F3A53" w:rsidTr="009F3A53">
        <w:tc>
          <w:tcPr>
            <w:tcW w:w="6105"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3F0DF3">
              <w:rPr>
                <w:rFonts w:eastAsia="Times New Roman" w:cs="Times New Roman"/>
                <w:b/>
                <w:bCs/>
                <w:color w:val="222222"/>
                <w:sz w:val="26"/>
                <w:szCs w:val="26"/>
              </w:rPr>
              <w:t>Nội dung giáo dục</w:t>
            </w:r>
          </w:p>
        </w:tc>
        <w:tc>
          <w:tcPr>
            <w:tcW w:w="5955" w:type="dxa"/>
            <w:gridSpan w:val="4"/>
            <w:tcBorders>
              <w:top w:val="single" w:sz="8" w:space="0" w:color="auto"/>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3F0DF3">
              <w:rPr>
                <w:rFonts w:eastAsia="Times New Roman" w:cs="Times New Roman"/>
                <w:b/>
                <w:bCs/>
                <w:color w:val="222222"/>
                <w:sz w:val="26"/>
                <w:szCs w:val="26"/>
              </w:rPr>
              <w:t>Số tiết/năm học</w:t>
            </w:r>
          </w:p>
        </w:tc>
      </w:tr>
      <w:tr w:rsidR="009F3A53" w:rsidRPr="009F3A53" w:rsidTr="009F3A53">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p>
        </w:tc>
        <w:tc>
          <w:tcPr>
            <w:tcW w:w="142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3F0DF3">
              <w:rPr>
                <w:rFonts w:eastAsia="Times New Roman" w:cs="Times New Roman"/>
                <w:b/>
                <w:bCs/>
                <w:color w:val="222222"/>
                <w:sz w:val="26"/>
                <w:szCs w:val="26"/>
              </w:rPr>
              <w:t>Lớp 6</w:t>
            </w:r>
          </w:p>
        </w:tc>
        <w:tc>
          <w:tcPr>
            <w:tcW w:w="1470"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3F0DF3">
              <w:rPr>
                <w:rFonts w:eastAsia="Times New Roman" w:cs="Times New Roman"/>
                <w:b/>
                <w:bCs/>
                <w:color w:val="222222"/>
                <w:sz w:val="26"/>
                <w:szCs w:val="26"/>
              </w:rPr>
              <w:t>Lớp 7</w:t>
            </w:r>
          </w:p>
        </w:tc>
        <w:tc>
          <w:tcPr>
            <w:tcW w:w="151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3F0DF3">
              <w:rPr>
                <w:rFonts w:eastAsia="Times New Roman" w:cs="Times New Roman"/>
                <w:b/>
                <w:bCs/>
                <w:color w:val="222222"/>
                <w:sz w:val="26"/>
                <w:szCs w:val="26"/>
              </w:rPr>
              <w:t>Lớp 8</w:t>
            </w:r>
          </w:p>
        </w:tc>
        <w:tc>
          <w:tcPr>
            <w:tcW w:w="154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3F0DF3">
              <w:rPr>
                <w:rFonts w:eastAsia="Times New Roman" w:cs="Times New Roman"/>
                <w:b/>
                <w:bCs/>
                <w:color w:val="222222"/>
                <w:sz w:val="26"/>
                <w:szCs w:val="26"/>
              </w:rPr>
              <w:t>Lớp 9</w:t>
            </w:r>
          </w:p>
        </w:tc>
      </w:tr>
      <w:tr w:rsidR="009F3A53" w:rsidRPr="009F3A53" w:rsidTr="009F3A53">
        <w:tc>
          <w:tcPr>
            <w:tcW w:w="12060" w:type="dxa"/>
            <w:gridSpan w:val="5"/>
            <w:tcBorders>
              <w:top w:val="nil"/>
              <w:left w:val="single" w:sz="8" w:space="0" w:color="auto"/>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3F0DF3">
              <w:rPr>
                <w:rFonts w:eastAsia="Times New Roman" w:cs="Times New Roman"/>
                <w:b/>
                <w:bCs/>
                <w:color w:val="222222"/>
                <w:sz w:val="26"/>
                <w:szCs w:val="26"/>
              </w:rPr>
              <w:t>Môn học bắt buộc</w:t>
            </w:r>
          </w:p>
        </w:tc>
      </w:tr>
      <w:tr w:rsidR="009F3A53" w:rsidRPr="009F3A53" w:rsidTr="009F3A53">
        <w:tc>
          <w:tcPr>
            <w:tcW w:w="6105" w:type="dxa"/>
            <w:tcBorders>
              <w:top w:val="nil"/>
              <w:left w:val="single" w:sz="8" w:space="0" w:color="auto"/>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Ngữ văn</w:t>
            </w:r>
          </w:p>
        </w:tc>
        <w:tc>
          <w:tcPr>
            <w:tcW w:w="142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140</w:t>
            </w:r>
          </w:p>
        </w:tc>
        <w:tc>
          <w:tcPr>
            <w:tcW w:w="1470"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140</w:t>
            </w:r>
          </w:p>
        </w:tc>
        <w:tc>
          <w:tcPr>
            <w:tcW w:w="151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140</w:t>
            </w:r>
          </w:p>
        </w:tc>
        <w:tc>
          <w:tcPr>
            <w:tcW w:w="154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140</w:t>
            </w:r>
          </w:p>
        </w:tc>
      </w:tr>
      <w:tr w:rsidR="009F3A53" w:rsidRPr="009F3A53" w:rsidTr="009F3A53">
        <w:tc>
          <w:tcPr>
            <w:tcW w:w="6105" w:type="dxa"/>
            <w:tcBorders>
              <w:top w:val="nil"/>
              <w:left w:val="single" w:sz="8" w:space="0" w:color="auto"/>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Toán</w:t>
            </w:r>
          </w:p>
        </w:tc>
        <w:tc>
          <w:tcPr>
            <w:tcW w:w="142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140</w:t>
            </w:r>
          </w:p>
        </w:tc>
        <w:tc>
          <w:tcPr>
            <w:tcW w:w="1470"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140</w:t>
            </w:r>
          </w:p>
        </w:tc>
        <w:tc>
          <w:tcPr>
            <w:tcW w:w="151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140</w:t>
            </w:r>
          </w:p>
        </w:tc>
        <w:tc>
          <w:tcPr>
            <w:tcW w:w="154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140</w:t>
            </w:r>
          </w:p>
        </w:tc>
      </w:tr>
      <w:tr w:rsidR="009F3A53" w:rsidRPr="009F3A53" w:rsidTr="009F3A53">
        <w:tc>
          <w:tcPr>
            <w:tcW w:w="6105" w:type="dxa"/>
            <w:tcBorders>
              <w:top w:val="nil"/>
              <w:left w:val="single" w:sz="8" w:space="0" w:color="auto"/>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Ngoại ngữ 1</w:t>
            </w:r>
          </w:p>
        </w:tc>
        <w:tc>
          <w:tcPr>
            <w:tcW w:w="142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105</w:t>
            </w:r>
          </w:p>
        </w:tc>
        <w:tc>
          <w:tcPr>
            <w:tcW w:w="1470"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105</w:t>
            </w:r>
          </w:p>
        </w:tc>
        <w:tc>
          <w:tcPr>
            <w:tcW w:w="151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105</w:t>
            </w:r>
          </w:p>
        </w:tc>
        <w:tc>
          <w:tcPr>
            <w:tcW w:w="154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105</w:t>
            </w:r>
          </w:p>
        </w:tc>
      </w:tr>
      <w:tr w:rsidR="009F3A53" w:rsidRPr="009F3A53" w:rsidTr="009F3A53">
        <w:tc>
          <w:tcPr>
            <w:tcW w:w="6105" w:type="dxa"/>
            <w:tcBorders>
              <w:top w:val="nil"/>
              <w:left w:val="single" w:sz="8" w:space="0" w:color="auto"/>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Giáo dục công dân</w:t>
            </w:r>
          </w:p>
        </w:tc>
        <w:tc>
          <w:tcPr>
            <w:tcW w:w="142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35</w:t>
            </w:r>
          </w:p>
        </w:tc>
        <w:tc>
          <w:tcPr>
            <w:tcW w:w="1470"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35</w:t>
            </w:r>
          </w:p>
        </w:tc>
        <w:tc>
          <w:tcPr>
            <w:tcW w:w="151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35</w:t>
            </w:r>
          </w:p>
        </w:tc>
        <w:tc>
          <w:tcPr>
            <w:tcW w:w="154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35</w:t>
            </w:r>
          </w:p>
        </w:tc>
      </w:tr>
      <w:tr w:rsidR="009F3A53" w:rsidRPr="009F3A53" w:rsidTr="009F3A53">
        <w:tc>
          <w:tcPr>
            <w:tcW w:w="6105" w:type="dxa"/>
            <w:tcBorders>
              <w:top w:val="nil"/>
              <w:left w:val="single" w:sz="8" w:space="0" w:color="auto"/>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Lịch sử và Địa lí</w:t>
            </w:r>
          </w:p>
        </w:tc>
        <w:tc>
          <w:tcPr>
            <w:tcW w:w="142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105</w:t>
            </w:r>
          </w:p>
        </w:tc>
        <w:tc>
          <w:tcPr>
            <w:tcW w:w="1470"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105</w:t>
            </w:r>
          </w:p>
        </w:tc>
        <w:tc>
          <w:tcPr>
            <w:tcW w:w="151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105</w:t>
            </w:r>
          </w:p>
        </w:tc>
        <w:tc>
          <w:tcPr>
            <w:tcW w:w="154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105</w:t>
            </w:r>
          </w:p>
        </w:tc>
      </w:tr>
      <w:tr w:rsidR="009F3A53" w:rsidRPr="009F3A53" w:rsidTr="009F3A53">
        <w:tc>
          <w:tcPr>
            <w:tcW w:w="6105" w:type="dxa"/>
            <w:tcBorders>
              <w:top w:val="nil"/>
              <w:left w:val="single" w:sz="8" w:space="0" w:color="auto"/>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Khoa học tự nhiên</w:t>
            </w:r>
          </w:p>
        </w:tc>
        <w:tc>
          <w:tcPr>
            <w:tcW w:w="142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140</w:t>
            </w:r>
          </w:p>
        </w:tc>
        <w:tc>
          <w:tcPr>
            <w:tcW w:w="1470"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140</w:t>
            </w:r>
          </w:p>
        </w:tc>
        <w:tc>
          <w:tcPr>
            <w:tcW w:w="151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140</w:t>
            </w:r>
          </w:p>
        </w:tc>
        <w:tc>
          <w:tcPr>
            <w:tcW w:w="154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140</w:t>
            </w:r>
          </w:p>
        </w:tc>
      </w:tr>
      <w:tr w:rsidR="009F3A53" w:rsidRPr="009F3A53" w:rsidTr="009F3A53">
        <w:tc>
          <w:tcPr>
            <w:tcW w:w="6105" w:type="dxa"/>
            <w:tcBorders>
              <w:top w:val="nil"/>
              <w:left w:val="single" w:sz="8" w:space="0" w:color="auto"/>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Công nghệ</w:t>
            </w:r>
          </w:p>
        </w:tc>
        <w:tc>
          <w:tcPr>
            <w:tcW w:w="142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35</w:t>
            </w:r>
          </w:p>
        </w:tc>
        <w:tc>
          <w:tcPr>
            <w:tcW w:w="1470"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35</w:t>
            </w:r>
          </w:p>
        </w:tc>
        <w:tc>
          <w:tcPr>
            <w:tcW w:w="151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52</w:t>
            </w:r>
          </w:p>
        </w:tc>
        <w:tc>
          <w:tcPr>
            <w:tcW w:w="154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52</w:t>
            </w:r>
          </w:p>
        </w:tc>
      </w:tr>
      <w:tr w:rsidR="009F3A53" w:rsidRPr="009F3A53" w:rsidTr="009F3A53">
        <w:tc>
          <w:tcPr>
            <w:tcW w:w="6105" w:type="dxa"/>
            <w:tcBorders>
              <w:top w:val="nil"/>
              <w:left w:val="single" w:sz="8" w:space="0" w:color="auto"/>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Tin học</w:t>
            </w:r>
          </w:p>
        </w:tc>
        <w:tc>
          <w:tcPr>
            <w:tcW w:w="142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35</w:t>
            </w:r>
          </w:p>
        </w:tc>
        <w:tc>
          <w:tcPr>
            <w:tcW w:w="1470"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35</w:t>
            </w:r>
          </w:p>
        </w:tc>
        <w:tc>
          <w:tcPr>
            <w:tcW w:w="151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35</w:t>
            </w:r>
          </w:p>
        </w:tc>
        <w:tc>
          <w:tcPr>
            <w:tcW w:w="154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35</w:t>
            </w:r>
          </w:p>
        </w:tc>
      </w:tr>
      <w:tr w:rsidR="009F3A53" w:rsidRPr="009F3A53" w:rsidTr="009F3A53">
        <w:tc>
          <w:tcPr>
            <w:tcW w:w="6105" w:type="dxa"/>
            <w:tcBorders>
              <w:top w:val="nil"/>
              <w:left w:val="single" w:sz="8" w:space="0" w:color="auto"/>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Giáo dục thể chất</w:t>
            </w:r>
          </w:p>
        </w:tc>
        <w:tc>
          <w:tcPr>
            <w:tcW w:w="142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70</w:t>
            </w:r>
          </w:p>
        </w:tc>
        <w:tc>
          <w:tcPr>
            <w:tcW w:w="1470"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70</w:t>
            </w:r>
          </w:p>
        </w:tc>
        <w:tc>
          <w:tcPr>
            <w:tcW w:w="151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70</w:t>
            </w:r>
          </w:p>
        </w:tc>
        <w:tc>
          <w:tcPr>
            <w:tcW w:w="154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70</w:t>
            </w:r>
          </w:p>
        </w:tc>
      </w:tr>
      <w:tr w:rsidR="009F3A53" w:rsidRPr="009F3A53" w:rsidTr="009F3A53">
        <w:tc>
          <w:tcPr>
            <w:tcW w:w="6105" w:type="dxa"/>
            <w:tcBorders>
              <w:top w:val="nil"/>
              <w:left w:val="single" w:sz="8" w:space="0" w:color="auto"/>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Nghệ thuật (Âm nhạc, Mĩ thuật)</w:t>
            </w:r>
          </w:p>
        </w:tc>
        <w:tc>
          <w:tcPr>
            <w:tcW w:w="142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70</w:t>
            </w:r>
          </w:p>
        </w:tc>
        <w:tc>
          <w:tcPr>
            <w:tcW w:w="1470"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70</w:t>
            </w:r>
          </w:p>
        </w:tc>
        <w:tc>
          <w:tcPr>
            <w:tcW w:w="151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70</w:t>
            </w:r>
          </w:p>
        </w:tc>
        <w:tc>
          <w:tcPr>
            <w:tcW w:w="154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70</w:t>
            </w:r>
          </w:p>
        </w:tc>
      </w:tr>
      <w:tr w:rsidR="009F3A53" w:rsidRPr="009F3A53" w:rsidTr="009F3A53">
        <w:tc>
          <w:tcPr>
            <w:tcW w:w="6105" w:type="dxa"/>
            <w:tcBorders>
              <w:top w:val="nil"/>
              <w:left w:val="single" w:sz="8" w:space="0" w:color="auto"/>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3F0DF3">
              <w:rPr>
                <w:rFonts w:eastAsia="Times New Roman" w:cs="Times New Roman"/>
                <w:b/>
                <w:bCs/>
                <w:color w:val="222222"/>
                <w:sz w:val="26"/>
                <w:szCs w:val="26"/>
              </w:rPr>
              <w:t>Hoạt động giáo dục bắt buộc</w:t>
            </w:r>
          </w:p>
        </w:tc>
        <w:tc>
          <w:tcPr>
            <w:tcW w:w="142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 </w:t>
            </w:r>
          </w:p>
        </w:tc>
        <w:tc>
          <w:tcPr>
            <w:tcW w:w="1470"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 </w:t>
            </w:r>
          </w:p>
        </w:tc>
        <w:tc>
          <w:tcPr>
            <w:tcW w:w="151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 </w:t>
            </w:r>
          </w:p>
        </w:tc>
        <w:tc>
          <w:tcPr>
            <w:tcW w:w="154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 </w:t>
            </w:r>
          </w:p>
        </w:tc>
      </w:tr>
      <w:tr w:rsidR="009F3A53" w:rsidRPr="009F3A53" w:rsidTr="009F3A53">
        <w:tc>
          <w:tcPr>
            <w:tcW w:w="6105" w:type="dxa"/>
            <w:tcBorders>
              <w:top w:val="nil"/>
              <w:left w:val="single" w:sz="8" w:space="0" w:color="auto"/>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Hoạt động trải nghiệm, hướng nghiệp</w:t>
            </w:r>
          </w:p>
        </w:tc>
        <w:tc>
          <w:tcPr>
            <w:tcW w:w="142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105</w:t>
            </w:r>
          </w:p>
        </w:tc>
        <w:tc>
          <w:tcPr>
            <w:tcW w:w="1470"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105</w:t>
            </w:r>
          </w:p>
        </w:tc>
        <w:tc>
          <w:tcPr>
            <w:tcW w:w="151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105</w:t>
            </w:r>
          </w:p>
        </w:tc>
        <w:tc>
          <w:tcPr>
            <w:tcW w:w="154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105</w:t>
            </w:r>
          </w:p>
        </w:tc>
      </w:tr>
      <w:tr w:rsidR="009F3A53" w:rsidRPr="009F3A53" w:rsidTr="009F3A53">
        <w:tc>
          <w:tcPr>
            <w:tcW w:w="6105" w:type="dxa"/>
            <w:tcBorders>
              <w:top w:val="nil"/>
              <w:left w:val="single" w:sz="8" w:space="0" w:color="auto"/>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3F0DF3">
              <w:rPr>
                <w:rFonts w:eastAsia="Times New Roman" w:cs="Times New Roman"/>
                <w:b/>
                <w:bCs/>
                <w:color w:val="222222"/>
                <w:sz w:val="26"/>
                <w:szCs w:val="26"/>
              </w:rPr>
              <w:t>Nội dung giáo dục của địa phương</w:t>
            </w:r>
          </w:p>
        </w:tc>
        <w:tc>
          <w:tcPr>
            <w:tcW w:w="142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35</w:t>
            </w:r>
          </w:p>
        </w:tc>
        <w:tc>
          <w:tcPr>
            <w:tcW w:w="1470"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35</w:t>
            </w:r>
          </w:p>
        </w:tc>
        <w:tc>
          <w:tcPr>
            <w:tcW w:w="151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35</w:t>
            </w:r>
          </w:p>
        </w:tc>
        <w:tc>
          <w:tcPr>
            <w:tcW w:w="154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35</w:t>
            </w:r>
          </w:p>
        </w:tc>
      </w:tr>
      <w:tr w:rsidR="009F3A53" w:rsidRPr="009F3A53" w:rsidTr="009F3A53">
        <w:tc>
          <w:tcPr>
            <w:tcW w:w="12060" w:type="dxa"/>
            <w:gridSpan w:val="5"/>
            <w:tcBorders>
              <w:top w:val="nil"/>
              <w:left w:val="single" w:sz="8" w:space="0" w:color="auto"/>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3F0DF3">
              <w:rPr>
                <w:rFonts w:eastAsia="Times New Roman" w:cs="Times New Roman"/>
                <w:b/>
                <w:bCs/>
                <w:color w:val="222222"/>
                <w:sz w:val="26"/>
                <w:szCs w:val="26"/>
              </w:rPr>
              <w:t>Môn học tự chọn</w:t>
            </w:r>
          </w:p>
        </w:tc>
      </w:tr>
      <w:tr w:rsidR="009F3A53" w:rsidRPr="009F3A53" w:rsidTr="009F3A53">
        <w:tc>
          <w:tcPr>
            <w:tcW w:w="6105" w:type="dxa"/>
            <w:tcBorders>
              <w:top w:val="nil"/>
              <w:left w:val="single" w:sz="8" w:space="0" w:color="auto"/>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Tiếng dân tộc thiểu số</w:t>
            </w:r>
          </w:p>
        </w:tc>
        <w:tc>
          <w:tcPr>
            <w:tcW w:w="142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105</w:t>
            </w:r>
          </w:p>
        </w:tc>
        <w:tc>
          <w:tcPr>
            <w:tcW w:w="1470"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105</w:t>
            </w:r>
          </w:p>
        </w:tc>
        <w:tc>
          <w:tcPr>
            <w:tcW w:w="151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105</w:t>
            </w:r>
          </w:p>
        </w:tc>
        <w:tc>
          <w:tcPr>
            <w:tcW w:w="154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105</w:t>
            </w:r>
          </w:p>
        </w:tc>
      </w:tr>
      <w:tr w:rsidR="009F3A53" w:rsidRPr="009F3A53" w:rsidTr="009F3A53">
        <w:tc>
          <w:tcPr>
            <w:tcW w:w="6105" w:type="dxa"/>
            <w:tcBorders>
              <w:top w:val="nil"/>
              <w:left w:val="single" w:sz="8" w:space="0" w:color="auto"/>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Ngoại ngữ 2</w:t>
            </w:r>
          </w:p>
        </w:tc>
        <w:tc>
          <w:tcPr>
            <w:tcW w:w="142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105</w:t>
            </w:r>
          </w:p>
        </w:tc>
        <w:tc>
          <w:tcPr>
            <w:tcW w:w="1470"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105</w:t>
            </w:r>
          </w:p>
        </w:tc>
        <w:tc>
          <w:tcPr>
            <w:tcW w:w="151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105</w:t>
            </w:r>
          </w:p>
        </w:tc>
        <w:tc>
          <w:tcPr>
            <w:tcW w:w="154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105</w:t>
            </w:r>
          </w:p>
        </w:tc>
      </w:tr>
      <w:tr w:rsidR="009F3A53" w:rsidRPr="009F3A53" w:rsidTr="009F3A53">
        <w:tc>
          <w:tcPr>
            <w:tcW w:w="6105" w:type="dxa"/>
            <w:tcBorders>
              <w:top w:val="nil"/>
              <w:left w:val="single" w:sz="8" w:space="0" w:color="auto"/>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3F0DF3">
              <w:rPr>
                <w:rFonts w:eastAsia="Times New Roman" w:cs="Times New Roman"/>
                <w:b/>
                <w:bCs/>
                <w:color w:val="222222"/>
                <w:sz w:val="26"/>
                <w:szCs w:val="26"/>
              </w:rPr>
              <w:t>Tổng số tiết học/năm học</w:t>
            </w:r>
            <w:r w:rsidRPr="009F3A53">
              <w:rPr>
                <w:rFonts w:eastAsia="Times New Roman" w:cs="Times New Roman"/>
                <w:color w:val="222222"/>
                <w:sz w:val="26"/>
                <w:szCs w:val="26"/>
              </w:rPr>
              <w:t> </w:t>
            </w:r>
            <w:r w:rsidRPr="003F0DF3">
              <w:rPr>
                <w:rFonts w:eastAsia="Times New Roman" w:cs="Times New Roman"/>
                <w:i/>
                <w:iCs/>
                <w:color w:val="222222"/>
                <w:sz w:val="26"/>
                <w:szCs w:val="26"/>
              </w:rPr>
              <w:t>(không kể các môn học tự chọn)</w:t>
            </w:r>
          </w:p>
        </w:tc>
        <w:tc>
          <w:tcPr>
            <w:tcW w:w="142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3F0DF3">
              <w:rPr>
                <w:rFonts w:eastAsia="Times New Roman" w:cs="Times New Roman"/>
                <w:b/>
                <w:bCs/>
                <w:color w:val="222222"/>
                <w:sz w:val="26"/>
                <w:szCs w:val="26"/>
              </w:rPr>
              <w:t>1015</w:t>
            </w:r>
          </w:p>
        </w:tc>
        <w:tc>
          <w:tcPr>
            <w:tcW w:w="1470"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3F0DF3">
              <w:rPr>
                <w:rFonts w:eastAsia="Times New Roman" w:cs="Times New Roman"/>
                <w:b/>
                <w:bCs/>
                <w:color w:val="222222"/>
                <w:sz w:val="26"/>
                <w:szCs w:val="26"/>
              </w:rPr>
              <w:t>1015</w:t>
            </w:r>
          </w:p>
        </w:tc>
        <w:tc>
          <w:tcPr>
            <w:tcW w:w="151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3F0DF3">
              <w:rPr>
                <w:rFonts w:eastAsia="Times New Roman" w:cs="Times New Roman"/>
                <w:b/>
                <w:bCs/>
                <w:color w:val="222222"/>
                <w:sz w:val="26"/>
                <w:szCs w:val="26"/>
              </w:rPr>
              <w:t>1032</w:t>
            </w:r>
          </w:p>
        </w:tc>
        <w:tc>
          <w:tcPr>
            <w:tcW w:w="154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3F0DF3">
              <w:rPr>
                <w:rFonts w:eastAsia="Times New Roman" w:cs="Times New Roman"/>
                <w:b/>
                <w:bCs/>
                <w:color w:val="222222"/>
                <w:sz w:val="26"/>
                <w:szCs w:val="26"/>
              </w:rPr>
              <w:t>1032</w:t>
            </w:r>
          </w:p>
        </w:tc>
      </w:tr>
      <w:tr w:rsidR="009F3A53" w:rsidRPr="009F3A53" w:rsidTr="009F3A53">
        <w:tc>
          <w:tcPr>
            <w:tcW w:w="6105" w:type="dxa"/>
            <w:tcBorders>
              <w:top w:val="nil"/>
              <w:left w:val="single" w:sz="8" w:space="0" w:color="auto"/>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3F0DF3">
              <w:rPr>
                <w:rFonts w:eastAsia="Times New Roman" w:cs="Times New Roman"/>
                <w:b/>
                <w:bCs/>
                <w:color w:val="222222"/>
                <w:sz w:val="26"/>
                <w:szCs w:val="26"/>
              </w:rPr>
              <w:t>Số tiết học trung bình/tuần</w:t>
            </w:r>
            <w:r w:rsidRPr="009F3A53">
              <w:rPr>
                <w:rFonts w:eastAsia="Times New Roman" w:cs="Times New Roman"/>
                <w:color w:val="222222"/>
                <w:sz w:val="26"/>
                <w:szCs w:val="26"/>
              </w:rPr>
              <w:t> </w:t>
            </w:r>
            <w:r w:rsidRPr="003F0DF3">
              <w:rPr>
                <w:rFonts w:eastAsia="Times New Roman" w:cs="Times New Roman"/>
                <w:i/>
                <w:iCs/>
                <w:color w:val="222222"/>
                <w:sz w:val="26"/>
                <w:szCs w:val="26"/>
              </w:rPr>
              <w:t>(không kể các môn học tự chọn)</w:t>
            </w:r>
          </w:p>
        </w:tc>
        <w:tc>
          <w:tcPr>
            <w:tcW w:w="142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3F0DF3">
              <w:rPr>
                <w:rFonts w:eastAsia="Times New Roman" w:cs="Times New Roman"/>
                <w:b/>
                <w:bCs/>
                <w:color w:val="222222"/>
                <w:sz w:val="26"/>
                <w:szCs w:val="26"/>
              </w:rPr>
              <w:t>29</w:t>
            </w:r>
          </w:p>
        </w:tc>
        <w:tc>
          <w:tcPr>
            <w:tcW w:w="1470"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3F0DF3">
              <w:rPr>
                <w:rFonts w:eastAsia="Times New Roman" w:cs="Times New Roman"/>
                <w:b/>
                <w:bCs/>
                <w:color w:val="222222"/>
                <w:sz w:val="26"/>
                <w:szCs w:val="26"/>
              </w:rPr>
              <w:t>29</w:t>
            </w:r>
          </w:p>
        </w:tc>
        <w:tc>
          <w:tcPr>
            <w:tcW w:w="151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3F0DF3">
              <w:rPr>
                <w:rFonts w:eastAsia="Times New Roman" w:cs="Times New Roman"/>
                <w:b/>
                <w:bCs/>
                <w:color w:val="222222"/>
                <w:sz w:val="26"/>
                <w:szCs w:val="26"/>
              </w:rPr>
              <w:t>29,5</w:t>
            </w:r>
          </w:p>
        </w:tc>
        <w:tc>
          <w:tcPr>
            <w:tcW w:w="154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3F0DF3">
              <w:rPr>
                <w:rFonts w:eastAsia="Times New Roman" w:cs="Times New Roman"/>
                <w:b/>
                <w:bCs/>
                <w:color w:val="222222"/>
                <w:sz w:val="26"/>
                <w:szCs w:val="26"/>
              </w:rPr>
              <w:t>29,5</w:t>
            </w:r>
          </w:p>
        </w:tc>
      </w:tr>
    </w:tbl>
    <w:p w:rsidR="009F3A53" w:rsidRPr="00CD24E0" w:rsidRDefault="00690D9F" w:rsidP="007B28A3">
      <w:pPr>
        <w:shd w:val="clear" w:color="auto" w:fill="FFFFFF"/>
        <w:spacing w:after="0" w:line="240" w:lineRule="auto"/>
        <w:rPr>
          <w:rFonts w:cs="Times New Roman"/>
          <w:b/>
          <w:sz w:val="26"/>
          <w:szCs w:val="26"/>
        </w:rPr>
      </w:pPr>
      <w:r w:rsidRPr="00CD24E0">
        <w:rPr>
          <w:rFonts w:cs="Times New Roman"/>
          <w:b/>
          <w:sz w:val="26"/>
          <w:szCs w:val="26"/>
        </w:rPr>
        <w:t>2.Nội dung chương trình:</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 xml:space="preserve">Chương trình giáo dục phổ thông thực hiện mục tiêu giáo dục hình thành, phát triển phẩm chất và năng lực cho học sinh thông qua các nội dung giáo dục ngôn ngữ và văn học, giáo dục toán học, giáo dục khoa học xã hội, giáo dục khoa học tự nhiên, giáo dục công nghệ, </w:t>
      </w:r>
      <w:r w:rsidRPr="00690D9F">
        <w:rPr>
          <w:color w:val="222222"/>
          <w:sz w:val="26"/>
          <w:szCs w:val="26"/>
        </w:rPr>
        <w:lastRenderedPageBreak/>
        <w:t>giáo dục tin học, giáo dục công dân, giáo dục quốc phòng và an ninh, giáo dục nghệ thuật, giáo dục thể chất, giáo dục hướng nghiệp. Mỗi nội dung giáo dục đều được thực hiện ở tất cả các môn học và hoạt động giáo dục, trong đó có một số môn học và hoạt động giáo dục đảm nhiệm vai trò cốt lõi.</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Căn cứ mục tiêu giáo dục và yêu cầu cần đạt về phẩm chất, năng lực ở từng giai đoạn giáo dục và từng cấp học, chương trình mỗi môn học và hoạt động giáo dục xác định mục tiêu, yêu cầu cần đạt về phẩm chất, năng lực và nội dung giáo dục của môn học, hoạt động giáo dục đó. Giai đoạn giáo dục cơ bản thực hiện phương châm giáo dục toàn diện và tích hợp, bảo đảm trang bị cho học sinh tri thức phổ thông nền tảng, đáp ứng yêu cầu phân luồng mạnh sau trung học cơ sở; giai đoạn giáo dục định hướng nghề nghiệp thực hiện phương châm giáo dục phân hoá, bảo đảm học sinh được tiếp cận nghề nghiệp, chuẩn bị cho giai đoạn học sau phổ thông có chất lượng. Cả hai giai đoạn giáo dục cơ bản và giáo dục định hướng nghề nghiệp đều có các môn học tự chọn; giai đoạn giáo dục định hướng nghề nghiệp có thêm các môn học và chuyên đề học tập lựa chọn, nhằm đáp ứng nguyện vọng, phát triển tiềm năng, sở trường của mỗi học sinh.</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Strong"/>
          <w:color w:val="222222"/>
          <w:sz w:val="26"/>
          <w:szCs w:val="26"/>
        </w:rPr>
        <w:t>1. Giáo dục ngôn ngữ và văn học</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Giáo dục ngôn ngữ và văn học có vai trò quan trọng trong việc bồi dưỡng tình cảm, tư tưởng và hình thành, phát triển phẩm chất, năng lực cho học sinh. Thông qua ngôn ngữ và hình tượng nghệ thuật, nhà trường bồi dưỡng cho học sinh những phẩm chất chủ yếu, đặc biệt là tinh thần yêu nước, lòng nhân ái, tính trung thực và ý thức trách nhiệm; hình thành, phát triển cho học sinh các năng lực chung và hai năng lực đặc thù là năng lực ngôn ngữ, năng lực văn học.</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Ngoài nhiệm vụ hình thành, phát triển năng lực giao tiếp bằng tiếng Việt, ngoại ngữ và tiếng dân tộc thiểu số, giáo dục ngôn ngữ và văn học còn giúp học sinh sử dụng hiệu quả những phương tiện giao tiếp khác như hình ảnh, biểu tượng, kí hiệu, sơ đồ, đồ thị, bảng biểu,...</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Giáo dục ngôn ngữ được thực hiện ở tất cả các môn học và hoạt động giáo dục, trong đó Ngữ văn, Ngoại ngữ và Tiếng dân tộc thiểu số có vai trò chủ đạo. Giáo dục văn học được thực hiện chủ yếu ở môn Ngữ văn.</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b/>
          <w:bCs/>
          <w:color w:val="222222"/>
          <w:sz w:val="26"/>
          <w:szCs w:val="26"/>
        </w:rPr>
        <w:t>1.1. Môn Ngữ văn</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Ngữ văn là môn học bắt buộc từ lớp 1 đến lớp 12. Ở cấp tiểu học, môn học có tên là Tiếng Việt, ở cấp trung học cơ sở và cấp trung học phổ thông, môn học có tên là Ngữ văn. Nội dung cốt lõi của môn học bao gồm các mạch kiến thức, kĩ năng cơ bản, thiết yếu về tiếng Việt và văn học, đáp ứng các yêu cầu cần đạt về phẩm chất và năng lực của học sinh ở từng cấp học; được phân chia theo hai giai đoạn: giai đoạn giáo dục cơ bản và giai đoạn giáo dục định hướng nghề nghiệp.</w:t>
      </w:r>
    </w:p>
    <w:p w:rsidR="00690D9F" w:rsidRPr="00690D9F" w:rsidRDefault="00CD24E0" w:rsidP="00CD24E0">
      <w:pPr>
        <w:pStyle w:val="NormalWeb"/>
        <w:shd w:val="clear" w:color="auto" w:fill="FFFFFF"/>
        <w:spacing w:before="0" w:beforeAutospacing="0" w:after="0" w:afterAutospacing="0"/>
        <w:rPr>
          <w:color w:val="222222"/>
          <w:sz w:val="26"/>
          <w:szCs w:val="26"/>
        </w:rPr>
      </w:pPr>
      <w:r>
        <w:rPr>
          <w:rStyle w:val="Emphasis"/>
          <w:color w:val="222222"/>
          <w:sz w:val="26"/>
          <w:szCs w:val="26"/>
        </w:rPr>
        <w:t>-</w:t>
      </w:r>
      <w:r w:rsidR="00690D9F" w:rsidRPr="00690D9F">
        <w:rPr>
          <w:rStyle w:val="Emphasis"/>
          <w:color w:val="222222"/>
          <w:sz w:val="26"/>
          <w:szCs w:val="26"/>
        </w:rPr>
        <w:t>Giai đoạn giáo dục cơ bản</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Môn Ngữ văn (Tiếng Việt) giúp học sinh sử dụng tiếng Việt thành thạo để giao tiếp hiệu quả trong cuộc sống và học tập tốt các môn học và hoạt động giáo dục khác; hình thành và phát triển năng lực văn học, một biểu hiện của năng lực thẩm mĩ; đồng thời bồi dưỡng tư tưởng, tình cảm để học sinh phát triển về tâm hồn, nhân cách.</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Chương trình được thiết kế theo các mạch chính tương ứng với các kĩ năng đọc, viết, nói và nghe. Kiến thức tiếng Việt và văn học được tích hợp trong quá trình dạy học đọc, viết, nói và nghe. Các ngữ liệu được lựa chọn và sắp xếp phù hợp với khả năng tiếp nhận của học sinh ở mỗi cấp học.</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color w:val="222222"/>
          <w:sz w:val="26"/>
          <w:szCs w:val="26"/>
        </w:rPr>
        <w:t>- Giai đoạn giáo dục định hướng nghề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 xml:space="preserve">Môn Ngữ văn củng cố các mạch nội dung của giai đoạn giáo dục cơ bản, giúp học sinh nâng cao năng lực ngôn ngữ và năng lực văn học, nhất là tiếp nhận văn bản văn học; tăng cường kĩ năng tạo lập văn bản nghị luận, văn bản thông tin có độ phức tạp hơn về nội dung và kĩ </w:t>
      </w:r>
      <w:r w:rsidRPr="00690D9F">
        <w:rPr>
          <w:color w:val="222222"/>
          <w:sz w:val="26"/>
          <w:szCs w:val="26"/>
        </w:rPr>
        <w:lastRenderedPageBreak/>
        <w:t>thuật viết; trang bị một số kiến thức lịch sử văn học, lí luận văn học có tác dụng thiết thực đối với việc đọc và viết về văn học.</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Ngoài ra, trong mỗi năm học, những học sinh có định hướng khoa học xã hội và nhân văn được chọn học một số chuyên đề học tập. Các chuyên đề này nhằm tăng cường kiến thức về văn học và ngôn ngữ, kĩ năng vận dụng kiến thức vào thực tiễn, đáp ứng sở thích, nhu cầu và định hướng nghề nghiệp của học sinh.</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b/>
          <w:bCs/>
          <w:color w:val="222222"/>
          <w:sz w:val="26"/>
          <w:szCs w:val="26"/>
        </w:rPr>
        <w:t>1.2. Môn Ngoại ngữ</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Môn Ngoại ngữ giúp học sinh hình thành, phát triển năng lực ngôn ngữ (ngoại ngữ) để sử dụng một cách tự tin, hiệu quả, phục vụ cho học tập và giao tiếp, đáp ứng yêu cầu phát triển nguồn nhân lực trong sự nghiệp công nghiệp hoá, hiện đại hoá và hội nhập quốc tế của đất nước.</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Học sinh phổ thông bắt buộc phải học một ngoại ngữ (gọi là Ngoại ngữ 1) và được tự chọn thêm ít nhất một ngoại ngữ khác (gọi là Ngoại ngữ 2) theo nguyện vọng của mình và khả năng đáp ứng của cơ sở giáo dục.</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Ngoại ngữ 1 là môn học bắt buộc từ lớp 3 đến lớp 12. Cơ sở giáo dục có thể tổ chức học Ngoại ngữ 1 bắt đầu từ lớp 1, nếu học sinh có nhu cầu và cơ sở giáo dục có khả năng đáp ứng.</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Ngoại ngữ 2 là môn học tự chọn, có thể tổ chức dạy học bắt đầu từ lớp 6 và kết thúc ở bất kì lớp nào tuỳ theo nhu cầu của học sinh và khả năng đáp ứng của cơ sở giáo dục.</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Môn Ngoại ngữ phát triển toàn diện 4 kĩ năng nghe, nói, đọc</w:t>
      </w:r>
      <w:r w:rsidR="00CD24E0">
        <w:rPr>
          <w:color w:val="222222"/>
          <w:sz w:val="26"/>
          <w:szCs w:val="26"/>
        </w:rPr>
        <w:t>, viết. Nội dung giáo dục ngoại</w:t>
      </w:r>
      <w:r w:rsidRPr="00690D9F">
        <w:rPr>
          <w:color w:val="222222"/>
          <w:sz w:val="26"/>
          <w:szCs w:val="26"/>
        </w:rPr>
        <w:t>ngữ được xây dựng liền mạch từ giai đoạn giáo dục cơ bản đến giai đoạn giáo dục định hướng nghề nghiệp trên cơ sở tham chiếu các khung trình độ ngoại ngữ quốc tế và Việt Nam.</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b/>
          <w:bCs/>
          <w:color w:val="222222"/>
          <w:sz w:val="26"/>
          <w:szCs w:val="26"/>
        </w:rPr>
        <w:t>1.3. Môn Tiếng dân tộc thiểu số</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Dạy học tiếng dân tộc thiểu số là chủ trương lớn của Đảng và Nhà nước để giữ gìn và phát huy giá trị ngôn ngữ, văn hoá của các dân tộc thiểu số. Nhà nước khuyến khích và tạo điều kiện thuận lợi cho học sinh phổ thông là người dân tộc thiểu số có nguyện vọng, có nhu cầu được học tiếng dân tộc thiểu số.</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Môn Tiếng dân tộc thiểu số được dạy từ cấp tiểu học, sử dụng thời lượng tự chọn tương ứng của từng cấp học để tổ chức dạy học.</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Nội dung dạy học tiếng dân tộc thiểu số được quy định trong từng chương trình tiếng dân tộc thiểu số do Bộ trưởng Bộ Giáo dục và Đào tạo ban hành.</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Điều kiện tổ chức dạy học và quy trình đưa tiếng dân tộc thiểu số vào dạy học ở cơ sở giáo dục phổ thông thực hiện theo quy định của Chính phủ.</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Strong"/>
          <w:color w:val="222222"/>
          <w:sz w:val="26"/>
          <w:szCs w:val="26"/>
        </w:rPr>
        <w:t>2. Giáo dục toán học</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Giáo dục toán học góp phần hình thành và phát triển cho học sinh các phẩm chất chủ yếu, năng lực chung và năng lực toán học - biểu hiện tập trung của năng lực tính toán với các thành phần sau: tư duy và lập luận toán học, mô hình hoá toán học, giải quyết vấn đề toán học, giao tiếp toán học, sử dụng các công cụ và phương tiện học toán; phát triển kiến thức, kĩ năng then chốt và tạo cơ hội để học sinh được trải nghiệm, vận dụng toán học vào thực tiễn. Giáo dục toán học tạo lập sự kết nối giữa các ý tưởng toán học, giữa Toán học với thực tiễn, giữa Toán học với các môn học và hoạt động giáo dục khác, đặc biệt với các môn Khoa học, Khoa học tự nhiên, Vật lí, Hoá học, Sinh học, Công nghệ, Tin học để thực hiện giáo dục STEM.</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Giáo dục toán học được thực hiện ở nhiều môn học, hoạt động giáo dục như Toán, Vật lí, Hoá học, Sinh học, Công nghệ, Tin học, Hoạt động trải nghiệm và Hoạt động trải nghiệm, hướng nghiệp,... trong đó Toán là môn học cốt lõi được học bắt buộc từ lớp 1 đến lớp 12.</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 xml:space="preserve">Chương trình môn Toán được thiết kế theo cấu trúc tuyến tính kết hợp với “đồng tâm xoáy ốc” (đồng tâm, mở rộng và nâng cao dần), xoay quanh và tích hợp ba mạch kiến thức: Số, </w:t>
      </w:r>
      <w:r w:rsidRPr="00690D9F">
        <w:rPr>
          <w:color w:val="222222"/>
          <w:sz w:val="26"/>
          <w:szCs w:val="26"/>
        </w:rPr>
        <w:lastRenderedPageBreak/>
        <w:t>Đại số và Một số yếu tố giải tích; Hình học và Đo lường; Thống kê và Xác suất. Nội dung giáo dục toán học được phân chia theo hai giai đoạn: giai đoạn giáo dục cơ bản và giai đoạn giáo dục định hướng nghề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color w:val="222222"/>
          <w:sz w:val="26"/>
          <w:szCs w:val="26"/>
        </w:rPr>
        <w:t>- Giai đoạn giáo dục cơ bản</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Môn Toán giúp học sinh nắm được một cách có hệ thống các khái niệm, nguyên lí, quy tắc toán học cần thiết nhất cho tất cả mọi người, làm nền tảng cho việc học tập ở các trình độ học tập tiếp theo hoặc có thể sử dụng trong cuộc sống hằng ngày.</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color w:val="222222"/>
          <w:sz w:val="26"/>
          <w:szCs w:val="26"/>
        </w:rPr>
        <w:t>- Giai đoạn giáo dục định hướng nghề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Môn Toán giúp cho học sinh có cái nhìn tương đối tổng quát về toán học, hiểu được vai trò và những ứng dụng của toán học trong thực tiễn, những ngành nghề có liên quan đến toán học để học sinh có cơ sở định hướng nghề nghiệp, cũng như có khả năng tự mình tìm hiểu những vấn đề có liên quan đến toán học trong suốt cuộc đời.</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Strong"/>
          <w:color w:val="222222"/>
          <w:sz w:val="26"/>
          <w:szCs w:val="26"/>
        </w:rPr>
        <w:t>3. Giáo dục khoa học xã hội</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Giáo dục khoa học xã hội đóng vai trò chủ đạo trong việc giáo dục nhân sinh quan, thế giới quan, hoàn thiện nhân cách, giáo dục ý thức dân tộc, tinh thần yêu nước, các giá trị nhân văn, tinh thần cộng đồng và những phẩm chất tiêu biểu của công dân toàn cầu (bản lĩnh, kết nối, cá tính, yêu thương) trong xu thế phát triển, đổi mới, sáng tạo của thời đại.</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Mục tiêu xuyên suốt của giáo dục khoa học xã hội là góp phần giúp học sinh hình thành và phát triển những phẩm chất chủ yếu và năng lực cốt lõi trên cơ sở nắm vững hệ thống tri thức cơ bản về khoa học xã hội, chủ yếu là lịch sử và địa lí; chuẩn bị cho những công dân tương lai hiểu rõ hơn về thế giới mà họ đang sống, sự kết nối, tương tác giữa con người với con người, giữa con người với môi trường xung quanh, giữa dân tộc với thế giới; truyền cảm hứng cho học sinh khám phá bản thân, các vấn đề của đất nước, của khu vực và thế giới có liên quan trực tiếp đến cuộc sống; giúp học sinh hiểu biết, có tư duy độc lập và sáng tạo. Thông qua giáo dục khoa học xã hội, học sinh được hình thành và phát triển năng lực khoa học xã hội với các thành phần sau: nhận thức khoa học xã hội, tìm hiểu xã hội và vận dụng những kiến thức, kĩ năng đã học để tự tìm hiểu, khám phá bản thân, cộng đồng, xã hội, phân tích và giải quyết các vấn đề thuộc lĩnh vực xã hội, chính trị và văn hoá trong không gian và thời gian cụ thể; thực hiện đối thoại liên văn hoá trong thời đại toàn cầu hoá và hội nhập.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Giáo dục khoa học xã hội được thực hiện ở nhiều môn học và hoạt động giáo dục, trong đó các môn học cốt lõi là: Tự nhiên và Xã hội (lớp 1, lớp 2 và lớp 3); Lịch sử và Địa lí (từ lớp 4 đến lớp 9); Lịch sử, Địa lí (cấp trung học phổ thông). Nội dung cốt lõi của các môn học này được tổ chức theo các mạch chính là đại cương, thế giới, khu vực, Việt Nam và địa phương, bảo đảm cấu trúc sau: quá trình tiến hoá (thời gian, không gian), quá trình lịch sử dựng nước và giữ nước, kiến tạo nền văn minh - văn hiến của dân tộc Việt Nam; sự phát triển của tiến bộ xã hội và nguyên nhân của hưng thịnh, suy vong qua các thời kì của các quốc gia - dân tộc; các thành tựu chính về kinh tế, xã hội, văn hoá, văn minh; các cá nhân, tập đoàn người trong quan hệ hợp tác, cạnh tranh; điều kiện tự nhiên và tài nguyên thiên nhiên; đặc điểm dân cư, đặc điểm quần cư trong các không gian và thời gian lịch sử; cơ cấu và phân bố nền kinh tế; một số chủ đề liên môn kết nối các nội dung của lịch sử, địa lí kinh tế - xã hội, địa lí tự nhiên. Nội dung của các môn học này cũng có tính liên môn, tích hợp các lĩnh vực khác, như: giáo dục ngôn ngữ và văn học, giáo dục công dân, giáo dục quốc phòng và an ninh, giáo dục kinh tế và pháp luật,…</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Nội dung giáo dục khoa học xã hội được phân chia theo hai giai đoạn: giai đoạn giáo dục cơ bản và giai đoạn giáo dục định hướng nghề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color w:val="222222"/>
          <w:sz w:val="26"/>
          <w:szCs w:val="26"/>
        </w:rPr>
        <w:t>- Giai đoạn giáo dục cơ bản</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 xml:space="preserve">Giáo dục khoa học xã hội được thực hiện trong các môn học bắt buộc từ lớp 1 đến lớp 9. Ở lớp 1, lớp 2 và lớp 3, nội dung giáo dục khoa học xã hội được thực hiện trong môn Tự nhiên và Xã hội; lên lớp 4 và lớp 5, môn Tự nhiên và Xã hội tách thành hai môn Lịch sử và Địa lí, </w:t>
      </w:r>
      <w:r w:rsidRPr="00690D9F">
        <w:rPr>
          <w:color w:val="222222"/>
          <w:sz w:val="26"/>
          <w:szCs w:val="26"/>
        </w:rPr>
        <w:lastRenderedPageBreak/>
        <w:t>Khoa học. Ở cấp trung học cơ sở, môn Lịch sử và Địa lí gồm các nội dung giáo dục lịch sử, địa lí và một số chủ đề liên môn, đồng thời lồng ghép, tích hợp kiến thức ở mức độ đơn giản về kinh tế, văn hoá, khoa học, tôn giáo,... Các mạch kiến thức lịch sử và địa lí được kết nối với nhau nhằm soi sáng và hỗ trợ lẫn nhau. Ngoài ra có thêm một số chủ đề mang tính tích hợp, như: bảo vệ các quyền và lợi ích hợp pháp của Việt Nam ở Biển Đông; đô thị - lịch sử và hiện tại; văn minh châu thổ sông Hồng và sông Cửu Long; các cuộc đại phát kiến địa lí,...</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color w:val="222222"/>
          <w:sz w:val="26"/>
          <w:szCs w:val="26"/>
        </w:rPr>
        <w:t>- Giai đoạn giáo dục định hướng nghề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Lịch sử, Địa lí là các môn học lựa chọn ở lớp 10, lớp 11 và lớp 12.</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Ở lớp 10, môn Lịch sử giúp học sinh nắm được những đặc điểm tổng quát của khoa học lịch sử và khoa học địa lí, các ngành nghề có liên quan đến lịch sử và địa lí, khả năng ứng dụng kiến thức lịch sử và địa lí trong đời sống, đồng thời củng cố và mở rộng nền tảng tri thức, kĩ năng phổ thông cốt lõi đã hình thành ở giai đoạn giáo dục cơ bản thông qua các chủ đề và chuyên đề học tập về những vấn đề cơ bản của lịch sử và địa lí, tạo cơ sở vững chắc để học sinh có định hướng nghề nghiệp rõ ràng, phù hợp.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Ở lớp 11 và lớp 12, môn Lịch sử chú trọng đến các chủ đề và chuyên đề học tập về các lĩnh vực của sử học, như: lịch sử chính trị, lịch sử kinh tế, lịch sử văn minh, lịch sử văn hoá, lịch sử quân sự và lịch sử xã hội, sự tương tác và hội nhập của Việt Nam vào khu vực và thế giới,…; môn Địa lí tập trung vào một số chủ đề và chuyên đề học tập về địa lí thế giới (khu vực, quốc gia tiêu biểu) và địa lí Việt Nam (tự nhiên, kinh tế - xã hội) nhằm hỗ trợ cho những học sinh có định hướng nghề nghiệp thuộc lĩnh vực khoa học xã hội và nhân văn cũng như một số ngành khoa học liên quan.</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Strong"/>
          <w:color w:val="222222"/>
          <w:sz w:val="26"/>
          <w:szCs w:val="26"/>
        </w:rPr>
        <w:t>4. Giáo dục khoa học tự nhiên</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Bên cạnh vai trò góp phần hình thành, phát triển các phẩm chất chủ yếu và năng lực chung cho học sinh, giáo dục khoa học tự nhiên có sứ mệnh hình thành và phát triển thế giới quan khoa học ở học sinh; đóng vai trò chủ đạo trong việc giáo dục học sinh tinh thần khách quan, tình yêu thiên nhiên, tôn trọng các quy luật của tự nhiên để từ đó biết ứng xử với tự nhiên phù hợp với yêu cầu phát triển bền vững xã hội và môi trường. Giáo dục khoa học tự nhiên giúp học sinh dần hình thành và phát triển năng lực khoa học tự nhiên qua quan sát và thực nghiệm, vận dụng tổng hợp kiến thức, kĩ năng để giải quyết các vấn đề trong cuộc sống; đồng thời cùng với các môn Toán, Vật lí, Hoá học, Sinh học, Công nghệ, Tin học thực hiện giáo dục STEM, một trong những xu hướng giáo dục được coi trọng ở nhiều quốc gia trên thế giới và được quan tâm thích đáng trong đổi mới giáo dục phổ thông của Việt Nam.</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Giáo dục khoa học tự nhiên được thực hiện trong nhiều môn học, hoạt động giáo dục mà cốt lõi là các môn Tự nhiên và Xã hội (lớp 1, lớp 2 và lớp 3); Khoa học (lớp 4 và lớp 5); Khoa học tự nhiên (cấp trung học cơ sở); Vật lí, Hoá học, Sinh học (cấp trung học phổ thông).</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Nội dung giáo dục khoa học tự nhiên được phân chia theo hai giai đoạn: giai đoạn giáo dục cơ bản và giai đoạn giáo dục định hướng nghề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color w:val="222222"/>
          <w:sz w:val="26"/>
          <w:szCs w:val="26"/>
        </w:rPr>
        <w:t>- Giai đoạn giáo dục cơ bản</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Ở cấp tiểu học, giáo dục khoa học tự nhiên tiếp cận một cách đơn giản một số sự vật, hiện tượng phổ biến trong cuộc sống hằng ngày, giúp học sinh có các nhận thức bước đầu về thế giới tự nhiên.</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 xml:space="preserve">Ở cấp trung học cơ sở, giáo dục khoa học tự nhiên được thực hiện chủ yếu thông qua môn Khoa học tự nhiên với việc tích hợp các kiến thức, kĩ năng về vật lí, hoá học và sinh học. Các kiến thức, kĩ năng này được tổ chức theo các mạch nội dung (chất và sự biến đổi chất, vật sống, năng lượng và sự biến đổi, Trái Đất và bầu trời), thể hiện các nguyên lí, quy luật chung của thế giới tự nhiên (tính cấu trúc, sự đa dạng, sự tương tác, tính hệ thống, quy luật vận động và biến đổi), đồng thời từng bước phản ánh vai trò của khoa học tự nhiên đối với sự phát triển xã hội và sự vận dụng kiến thức, kĩ năng về khoa học tự nhiên trong sử dụng và khai thác tài nguyên thiên nhiên một cách bền vững. Các nội dung này được sắp xếp chủ </w:t>
      </w:r>
      <w:r w:rsidRPr="00690D9F">
        <w:rPr>
          <w:color w:val="222222"/>
          <w:sz w:val="26"/>
          <w:szCs w:val="26"/>
        </w:rPr>
        <w:lastRenderedPageBreak/>
        <w:t>yếu theo logic tuyến tính, kết hợp một số nội dung đồng tâm nhằm hình thành nhận thức về thế giới tự nhiên và khoa học tự nhiên, giúp học sinh bước đầu vận dụng được kiến thức, kĩ năng đã học về khoa học tự nhiên trong đời sống.</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color w:val="222222"/>
          <w:sz w:val="26"/>
          <w:szCs w:val="26"/>
        </w:rPr>
        <w:t>- Giai đoạn giáo dục định hướng nghề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Giáo dục khoa học tự nhiên được thực hiện qua các môn Vật lí, Hoá học và Sinh học ở lớp 10, lớp 11 và lớp 12. Đây là các môn học thuộc nhóm môn khoa học tự nhiên được học sinh lựa chọn theo định hướng nghề nghiệp, sở thích và năng lực của bản thân. Chương trình mỗi môn học giúp học sinh tiếp tục phát triển năng lực khoa học tự nhiên dưới các góc độ đặc thù (vật lí, hóa học, sinh học); vừa bảo đảm phát triển tri thức và kĩ năng trên nền tảng những năng lực chung và năng lực khoa học tự nhiên đã hình thành ở giai đoạn giáo dục cơ bản, vừa đáp ứng yêu cầu định hướng nghề nghiệp vào một số ngành nghề cụ thể.</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Strong"/>
          <w:color w:val="222222"/>
          <w:sz w:val="26"/>
          <w:szCs w:val="26"/>
        </w:rPr>
        <w:t>5. Giáo dục công nghệ</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Giáo dục công nghệ hình thành, phát triển ở học sinh năng lực công nghệ với các thành phần sau: nhận thức, giao tiếp, sử dụng, đánh giá công nghệ và thiết kế kĩ thuật; giúp học sinh học tập, làm việc hiệu quả trong môi trường công nghệ ở gia đình, nhà trường và xã hội; góp phần định hướng nghề nghiệp và chuẩn bị cho học sinh các tri thức nền tảng để tiếp tục học lên, học nghề thuộc lĩnh vực công nghệ hoặc tham gia cuộc sống lao động.</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Cùng với các nội dung giáo dục khác, giáo dục công nghệ góp phần hình thành, phát triển ở học sinh các phẩm chất chủ yếu và năng lực chung. Với trọng tâm là hình thành và phát triển năng lực thiết kế, giáo dục công nghệ có nhiều cơ hội và lợi thế trong hình thành và phát triển năng lực giải quyết vấn đề và sáng tạo. Bên cạnh đó, giáo dục công nghệ còn góp phần hình thành và phát triển một số năng lực đặc thù khác như: năng lực ngôn ngữ, năng lực tính toán, năng lực tin học,...</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Giáo dục công nghệ được thực hiện thông qua nhiều môn học và hoạt động giáo dục, trong đó cốt lõi là phân môn Công nghệ trong môn Tin học và Công nghệ ở cấp tiểu học và môn Công nghệ ở cấp trung học cơ sở và cấp trung học phổ thông. Cùng với các môn Toán, Khoa học, Khoa học tự nhiên, Vật lí, Hoá học, Sinh học và Tin học, môn Công nghệ đóng vai trò quan trọng trong việc thực hiện giáo dục STEM.</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Nội dung giáo dục công nghệ được phân chia theo hai giai đoạn: giai đoạn giáo dục cơ bản và giai đoạn giáo dục định hướng nghề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color w:val="222222"/>
          <w:sz w:val="26"/>
          <w:szCs w:val="26"/>
        </w:rPr>
        <w:t>- Giai đoạn giáo dục cơ bản</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Giáo dục công nghệ trang bị cho học sinh những hiểu biết, kĩ năng phổ thông, cốt lõi về công nghệ; những tri thức và kĩ năng lựa chọn nghề nghiệp cho bản thân.</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Ở cấp tiểu học, học sinh được khám phá thế giới kĩ thuật, công nghệ thông qua các chủ đề đơn giản về công nghệ và đời sống, một số sản phẩm công nghệ trong gia đình mà học sinh tiếp xúc hằng ngày, an toàn với công nghệ trong nhà; được trải nghiệm thiết kế kĩ thuật, công nghệ thông qua các hoạt động thủ công kĩ thuật, lắp ráp các mô hình kĩ thuật đơn giản.</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Ở cấp trung học cơ sở, học sinh được trang bị những tri thức về công nghệ trong phạm vi gia đình; những nguyên lí cơ bản về các quá trình sản xuất chủ yếu; hiểu biết ban đầu về tư duy thiết kế; phương pháp lựa chọn, trải nghiệm nghề cùng với thông tin về các nghề nghiệp thuộc các lĩnh vực sản xuất chủ yếu thông qua các chủ đề: Công nghệ trong gia đình; Nông - lâm nghiệp và thuỷ sản; Công nghiệp và thiết kế kĩ thuật; Công nghệ và hướng nghiệp. Cuối cấp trung học cơ sở, ngoài các nội dung cốt lõi mà tất cả học sinh đều phải học, học sinh được lựa chọn học một số nội dung phù hợp với đặc điểm tâm - sinh lí và hứng thú của bản thân, phù hợp với đặc điểm và điều kiện của mỗi địa phương.</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color w:val="222222"/>
          <w:sz w:val="26"/>
          <w:szCs w:val="26"/>
        </w:rPr>
        <w:t>- Giai đoạn giáo dục định hướng nghề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 xml:space="preserve">Giáo dục công nghệ tiếp tục củng cố và hoàn thiện những kết quả đã đạt được trong giai đoạn giáo dục cơ bản, đồng thời trang bị cho học sinh những hiểu biết tổng quan và định hướng nghề về công nghệ thông qua các nội dung về bản chất của công nghệ; vai trò, ảnh </w:t>
      </w:r>
      <w:r w:rsidRPr="00690D9F">
        <w:rPr>
          <w:color w:val="222222"/>
          <w:sz w:val="26"/>
          <w:szCs w:val="26"/>
        </w:rPr>
        <w:lastRenderedPageBreak/>
        <w:t>hưởng của công nghệ với đời sống xã hội; mối quan hệ giữa công nghệ với các lĩnh vực, môn học và hoạt động giáo dục khác; một số lĩnh vực công nghệ phổ biến.</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Với tính chất định hướng nghề nghiệp, giáo dục công nghệ được thiết kế thành hai nhánh riêng biệt: Công nghệ định hướng Công nghiệp và Công nghệ định hướng Nông nghiệp. Cả hai định hướng này đều nhằm chuẩn bị cho học sinh thích ứng tốt nhất với đặc điểm, tính chất và yêu cầu của các ngành nghề kĩ thuật, công nghệ mà học sinh lựa chọn theo học.</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Strong"/>
          <w:color w:val="222222"/>
          <w:sz w:val="26"/>
          <w:szCs w:val="26"/>
        </w:rPr>
        <w:t>6. Giáo dục tin học</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Giáo dục tin học đóng vai trò chủ đạo trong việc chuẩn bị cho học sinh khả năng tìm kiếm, tiếp nhận, mở rộng tri thức và sáng tạo trong thời đại cách mạng công nghiệp lần thứ tư và toàn cầu hoá; hỗ trợ đắc lực cho việc tự học của học sinh; tạo cơ sở vững chắc cho việc ứng dụng công nghệ kĩ thuật số, phục vụ phát triển nội dung kiến thức mới, triển khai phương thức giáo dục mới và hiện đại cho tất cả các môn học và hoạt động giáo dục; đồng thời cùng với các môn Toán, Khoa học, Khoa học tự nhiên, Vật lí, Hoá học, Sinh học, Công nghệ thực hiện giáo dục STEM.</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Giáo dục tin học góp phần hình thành, phát triển các phẩm chất chủ yếu và năng lực cốt lõi cho học sinh, đặc biệt có ưu thế trong việc hình thành, phát triển năng lực tin học với các thành phần sau: sử dụng và quản lí các phương tiện công nghệ thông tin và truyền thông; ứng xử phù hợp trong môi trường số; giải quyết vấn đề với sự hỗ trợ của công nghệ thông tin và truyền thông; ứng dụng công nghệ thông tin và truyền thông trong học và tự học; hợp tác trong môi trường số.</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Giáo dục tin học được thực hiện chủ yếu thông qua phân môn Tin học trong môn Tin học và Công nghệ ở cấp tiểu học, môn Tin học ở cấp trung học cơ sở và cấp trung học phổ thông. Bên cạnh đó, ứng dụng tin học trong các môn học và hoạt động giáo dục khác cũng góp phần quan trọng vào giáo dục tin học.</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Nội dung giáo dục tin học gồm ba mạch kiến thức: Học vấn số hoá phổ thông, Công nghệ thông tin và truyền thông, Khoa học máy tính và được phân chia theo hai giai đoạn: giai đoạn giáo dục cơ bản và giai đoạn giáo dục định hướng nghề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color w:val="222222"/>
          <w:sz w:val="26"/>
          <w:szCs w:val="26"/>
        </w:rPr>
        <w:t>- Giai đoạn giáo dục cơ bản</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Môn Tin học giúp học sinh hình thành và phát triển khả năng ứng dụng tin học; bước đầu hình thành và phát triển tư duy giải quyết vấn đề với sự trợ giúp của máy tính; hiểu và tuân theo các nguyên tắc cơ bản trong chia sẻ và trao đổi thông tin.</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Ở cấp tiểu học, chủ yếu học sinh học sử dụng các phần mềm đơn giản hỗ trợ học tập, sử dụng thiết bị tin học tuân theo các nguyên tắc giữ gìn sức khoẻ, đồng thời bước đầu được hình thành tư duy giải quyết vấn đề có sự hỗ trợ của máy tính.</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Ở cấp trung học cơ sở, học sinh học sử dụng, khai thác các phần mềm thông dụng làm ra sản phẩm phục vụ học tập và đời sống; thực hành phát hiện và giải quyết vấn đề một cách sáng tạo với sự hỗ trợ của công nghệ kĩ thuật số; tổ chức, quản lí, tra cứu, tìm kiếm dữ liệu số hoá, đánh giá và lựa chọn thông tin.</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color w:val="222222"/>
          <w:sz w:val="26"/>
          <w:szCs w:val="26"/>
        </w:rPr>
        <w:t>- Giai đoạn giáo dục định hướng nghề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Môn Tin học có sự phân hoá sâu theo định hướng nghề nghiệp. Nội dung giáo dục tin học được tổ chức thành các nhóm chủ đề theo hai định hướng: Tin học ứng dụng và Khoa học máy tính. Tuỳ theo sở thích và định hướng nghề nghiệp của bản thân, học sinh được lựa chọn một trong hai định hướng trên thông qua việc chọn nhóm chủ đề tương ứng.</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Định hướng Tin học ứng dụng đáp ứng nhu cầu sử dụng máy tính như một công cụ của công nghệ kĩ thuật số trong học tập và làm việc. Nội dung Tin học ứng dụng tập trung vào những chủ đề sau: kết nối và sử dụng các thiết bị phần cứng, cài đặt phần mềm trên các thiết bị thông dụng, sử dụng các phần mềm công cụ, khai thác ứng dụng web, quản trị hệ thống ứng dụng.</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lastRenderedPageBreak/>
        <w:t>Định hướng Khoa học máy tính đáp ứng mục đích đi sâu vào hệ thống máy tính, chú trọng phát triển tư duy máy tính, khả năng tìm tòi, khám phá, phát triển các phần mềm và dịch vụ trên máy tính. Các chủ đề Khoa học máy tính tập trung trang bị cho học sinh nguyên lí biểu diễn và xử lí thông tin, kiến thức về thuật toán và lập trình; một số nguyên tắc thiết kế mạng máy tính.</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Strong"/>
          <w:color w:val="222222"/>
          <w:sz w:val="26"/>
          <w:szCs w:val="26"/>
        </w:rPr>
        <w:t>7. Giáo dục công dân</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Giáo dục công dân giữ vai trò chủ đạo trong việc giáo dục cho học sinh ý thức và hành vi của người công dân. Thông qua các bài học về lối sống, đạo đức, pháp luật, kinh tế, giáo dục công dân góp phần bồi dưỡng cho học sinh những phẩm chất chủ yếu và năng lực cốt lõi của người công dân, đặc biệt là tình cảm, nhận thức, niềm tin, cách ứng xử phù hợp với chuẩn mực đạo đức và quy định của pháp luật, có kĩ năng sống và bản lĩnh để học tập, làm việc và sẵn sàng thực hiện trách nhiệm công dân trong sự nghiệp xây dựng, bảo vệ Tổ quốc và hội nhập quốc tế.</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Giáo dục công dân được thực hiện thông qua tất cả các môn học và hoạt động giáo dục, nhất là các môn khoa học xã hội và Hoạt động trải nghiệm, Hoạt động trải nghiệm, hướng nghiệp, trong đó Đạo đức (ở cấp tiểu học), Giáo dục công dân (ở cấp trung học cơ sở), Giáo dục kinh tế và pháp luật (ở cấp trung học phổ thông) là những môn học cốt lõi.</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Nội dung chủ yếu của các môn Đạo đức, Giáo dục công dân, Giáo dục kinh tế và pháp luật là giáo dục đạo đức, kĩ năng sống, pháp luật và kinh tế. Các mạch nội dung của các môn học này phát triển xoay quanh các mối quan hệ của con người với bản thân, với người khác, với cộng đồng, đất nước, nhân loại, với công việc và với môi trường tự nhiên; được xây dựng trên cơ sở kết hợp các giá trị truyền thống và hiện đại, dân tộc và toàn cầu; mở rộng và nâng cao dần từ tiểu học, trung học cơ sở đến trung học phổ thông.</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Nội dung giáo dục công dân được phân chia theo hai giai đoạn: giai đoạn giáo dục cơ bản và giai đoạn giáo dục định hướng nghề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color w:val="222222"/>
          <w:sz w:val="26"/>
          <w:szCs w:val="26"/>
        </w:rPr>
        <w:t>- Giai đoạn giáo dục cơ bản</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Môn Đạo đức (ở cấp tiểu học) và môn Giáo dục công dân (ở cấp trung học cơ sở) là những môn học bắt buộc. Nội dung các môn học này định hướng chính vào giáo dục về giá trị bản thân, gia đình, quê hương, cộng đồng, nhằm hình thành cho học sinh thói quen, nền nếp cần thiết trong học tập, sinh hoạt và ý thức tự điều chỉnh bản thân theo các chuẩn mực đạo đức và quy định của pháp luật.</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color w:val="222222"/>
          <w:sz w:val="26"/>
          <w:szCs w:val="26"/>
        </w:rPr>
        <w:t>- Giai đoạn giáo dục định hướng nghề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Môn Giáo dục kinh tế và pháp luật (ở cấp trung học phổ thông) là môn học lựa chọn, dành cho những học sinh định hướng theo học các ngành nghề Giáo dục chính trị, Giáo dục công dân, Kinh tế, Hành chính và Pháp luật,... hoặc có sự quan tâm, hứng thú đối với môn học. Nội dung chủ yếu của môn học là học vấn phổ thông, cơ bản về kinh tế, pháp luật mang tính ứng dụng, thiết thực đối với đời sống và định hướng nghề nghiệp sau trung học phổ thông của học sinh; gắn kết với nội dung giáo dục đạo đức và kĩ năng sống, giúp học sinh có nhận thức đúng và thực hiện quyền, nghĩa vụ, trách nhiệm công dân.</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Strong"/>
          <w:color w:val="222222"/>
          <w:sz w:val="26"/>
          <w:szCs w:val="26"/>
        </w:rPr>
        <w:t>8. Giáo dục quốc phòng và an ninh</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Giáo dục quốc phòng và an ninh bồi dưỡng cho học sinh những kiến thức, kĩ năng cơ bản về quốc phòng và an ninh để phát huy tinh thần yêu nước, truyền thống dựng nước và giữ nước, nâng cao ý thức, trách nhiệm, tự giác thực hiện nhiệm vụ quốc phòng và an ninh, bảo vệ Tổ quốc Việt Nam xã hội chủ nghĩa.</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Giáo dục quốc phòng và an ninh ở trường tiểu học, trung học cơ sở được thực hiện tích hợp trong nội dung các môn học và hoạt động giáo dục, bảo đảm cho học sinh hình thành những hiểu biết ban đầu về truyền thống dựng nước và giữ nước của dân tộc, về lực lượng vũ trang nhân dân; có ý thức kỉ luật, tinh thần đoàn kết, yêu Tổ quốc, yêu đồng bào.</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lastRenderedPageBreak/>
        <w:t>Giáo dục quốc phòng và an ninh ở trường trung học phổ thông là môn học bắt buộc, bảo đảm cho học sinh có những hiểu biết ban đầu về nền quốc phòng toàn dân, an ninh nhân dân; về truyền thống chống ngoại xâm của dân tộc, lực lượng vũ trang nhân dân và nghệ thuật quân sự Việt Nam; có kiến thức cơ bản, cần thiết về phòng thủ dân sự và kĩ năng quân sự; sẵn sàng thực hiện nghĩa vụ quân sự bảo vệ Tổ quốc.</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Strong"/>
          <w:color w:val="222222"/>
          <w:sz w:val="26"/>
          <w:szCs w:val="26"/>
        </w:rPr>
        <w:t>9. Giáo dục nghệ thuật</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Giáo dục nghệ thuật góp phần hình thành, phát triển các phẩm chất chủ yếu và năng lực chung cho học sinh; đồng thời, thông qua việc trang bị những kiến thức cốt lõi, kĩ năng cơ bản về các lĩnh vực nghệ thuật, tập trung hình thành, phát triển năng lực thẩm mĩ và phát hiện, bồi dưỡng năng khiếu nghệ thuật cho học sinh; giáo dục thái độ tôn trọng, khả năng kế thừa và phát huy những giá trị văn hoá, nghệ thuật truyền thống của dân tộc trong quá trình hội nhập và giao lưu với thế giới, đáp ứng mục tiêu giáo dục hài hoà về đức, trí, thể, mĩ cho học sinh.</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Giáo dục nghệ thuật được thực hiện thông qua nhiều môn học, mà cốt lõi là môn Âm nhạc và môn Mĩ thuật. Từ lớp 10 đến lớp 12, học sinh được lựa chọn môn học thuộc nhóm môn công nghệ và nghệ thuật phù hợp với định hướng nghề nghiệp, sở thích và năng lực của bản thân.</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b/>
          <w:bCs/>
          <w:color w:val="222222"/>
          <w:sz w:val="26"/>
          <w:szCs w:val="26"/>
        </w:rPr>
        <w:t>9.1. Môn Âm nhạc</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Giáo dục âm nhạc tạo cơ hội cho học sinh được trải nghiệm và phát triển năng lực âm nhạc - biểu hiện của năng lực thẩm mĩ với các thành phần sau: thể hiện âm nhạc, cảm thụ và hiểu biết âm nhạc, ứng dụng và sáng tạo âm nhạc; góp phần phát hiện, bồi dưỡng những học sinh có năng khiếu âm nhạc. Đồng thời, thông qua nội dung các bài hát, các hoạt động âm nhạc và phương pháp giáo dục của nhà sư phạm, giáo dục âm nhạc góp phần phát triển ở học sinh các phẩm chất yêu nước, nhân ái, chăm chỉ, trung thực, trách nhiệm, cùng các năng lực tự chủ và tự học, giao tiếp và hợp tác, giải quyết vấn đề và sáng tạo để trở thành những công dân phát triển toàn diện về nhân cách, hài hoà về thể chất và tinh thần.</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Nội dung giáo dục âm nhạc được phân chia theo hai giai đoạn: giai đoạn giáo dục cơ bản và giai đoạn giáo dục định hướng nghề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color w:val="222222"/>
          <w:sz w:val="26"/>
          <w:szCs w:val="26"/>
        </w:rPr>
        <w:t>- Giai đoạn giáo dục cơ bản</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Âm nhạc là nội dung giáo dục bắt buộc từ lớp 1 đến lớp 9, bao gồm những kiến thức và kĩ năng cơ bản về hát, nhạc cụ, nghe nhạc, đọc nhạc, lí thuyết âm nhạc, thường thức âm nhạc. Nội dung giáo dục âm nhạc giúp học sinh trải nghiệm, khám phá và thể hiện bản thân thông qua các hoạt động âm nhạc nhằm phát triển năng lực thẩm mĩ, nhận thức được sự đa dạng của thế giới âm nhạc và mối liên hệ giữa âm nhạc với văn hoá, lịch sử cùng các loại hình nghệ thuật khác; đồng thời hình thành ý thức bảo vệ và phổ biến các giá trị âm nhạc truyền thống.</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color w:val="222222"/>
          <w:sz w:val="26"/>
          <w:szCs w:val="26"/>
        </w:rPr>
        <w:t>- Giai đoạn giáo dục định hướng nghề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Âm nhạc là môn học được lựa chọn theo nguyện vọng và định hướng nghề nghiệp của học sinh. Nội dung môn học bao gồm kiến thức và kĩ năng mở rộng, nâng cao về hát, nhạc cụ, nghe nhạc, đọc nhạc, lí thuyết âm nhạc, thường thức âm nhạc. Những học sinh có sở thích, năng khiếu hoặc định hướng nghề nghiệp liên quan có thể chọn học thêm một số chuyên đề học tập. Nội dung giáo dục âm nhạc giúp học sinh tiếp tục phát triển các kĩ năng thực hành, mở rộng hiểu biết về âm nhạc trong mối tương quan với các yếu tố văn hoá, lịch sử và xã hội, ứng dụng kiến thức vào đời sống, đáp ứng sở thích cá nhân và tiếp cận với những nghề nghiệp liên quan đến âm nhạc.</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b/>
          <w:bCs/>
          <w:color w:val="222222"/>
          <w:sz w:val="26"/>
          <w:szCs w:val="26"/>
        </w:rPr>
        <w:t>9.2. Môn Mĩ thuật</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 xml:space="preserve">Giáo dục mĩ thuật trong nhà trường phổ thông góp phần hình thành, phát triển ở học sinh các phẩm chất chủ yếu và các năng lực chung, trọng tâm là khơi dậy và phát triển năng lực mĩ thuật - biểu hiện của năng lực thẩm mĩ với các thành phần sau: quan sát và nhận thức </w:t>
      </w:r>
      <w:r w:rsidRPr="00690D9F">
        <w:rPr>
          <w:color w:val="222222"/>
          <w:sz w:val="26"/>
          <w:szCs w:val="26"/>
        </w:rPr>
        <w:lastRenderedPageBreak/>
        <w:t>thẩm mĩ, sáng tạo và ứng dụng thẩm mĩ, phân tích và đánh giá thẩm mĩ; trên cơ sở đó giáo dục cho học sinh ý thức tôn trọng, kế thừa giá trị văn hoá, nghệ thuật dân tộc, tiếp cận giá trị thẩm mĩ thời đại, phát huy tinh thần sáng tạo phù hợp với sự phát triển xã hội.</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Nội dung giáo dục mĩ thuật được phân chia theo hai giai đoạn: giai đoạn giáo dục cơ bản và giai đoạn giáo dục định hướng nghề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color w:val="222222"/>
          <w:sz w:val="26"/>
          <w:szCs w:val="26"/>
        </w:rPr>
        <w:t>- Giai đoạn giáo dục cơ bản</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Mĩ thuật là nội dung giáo dục bắt buộc từ lớp 1 đến lớp 9. Chương trình tạo cơ hội cho học sinh làm quen và trải nghiệm kiến thức mĩ thuật thông qua nhiều hình thức hoạt động; hình thành, phát triển ở học sinh khả năng quan sát và cảm thụ nghệ thuật, nhận thức và biểu đạt thế giới; khả năng cảm nhận và tìm hiểu, thể nghiệm các giá trị văn hoá, thẩm mĩ trong đời sống và nghệ thuật.</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color w:val="222222"/>
          <w:sz w:val="26"/>
          <w:szCs w:val="26"/>
        </w:rPr>
        <w:t>- Giai đoạn giáo dục định hướng nghề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Mĩ thuật là môn học được lựa chọn theo nguyện vọng và định hướng nghề nghiệp của học sinh. Nội dung giáo dục mĩ thuật được mở rộng, phát triển kiến thức, kĩ năng mĩ thuật đã hình thành ở giai đoạn giáo dục cơ bản, tiếp cận các nhóm ngành nghề liên quan đến nghệ thuật thị giác và có tính ứng dụng trong thực tiễn; tạo cơ sở cho học sinh được tìm hiểu và có định hướng nghề nghiệp phù hợp với bản thân dựa trên nhu cầu thực tế, thích ứng với xã hội.</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Strong"/>
          <w:color w:val="222222"/>
          <w:sz w:val="26"/>
          <w:szCs w:val="26"/>
        </w:rPr>
        <w:t>10. Giáo dục thể chất</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Giáo dục thể chất trong nhà trường phổ thông góp phần thực hiện mục tiêu giáo dục phát triển phẩm chất và năng lực của học sinh, trọng tâm là: trang bị cho học sinh kiến thức và kĩ năng chăm sóc sức khoẻ; kiến thức và kĩ năng vận động; hình thành thói quen tập luyện, biết lựa chọn môn thể thao phù hợp để luyện tập nâng cao sức khoẻ, phát triển thể lực; trên cơ sở đó giúp học sinh có ý thức, trách nhiệm đối với sức khoẻ của bản thân, gia đình và cộng đồng, thích ứng với các điều kiện sống, sống vui vẻ, hoà đồng với mọi người.</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Giáo dục thể chất được thực hiện ở nhiều môn học và hoạt động giáo dục như: Giáo dục thể chất, Đạo đức, Tự nhiên và Xã hội, Khoa học, Khoa học tự nhiên, Sinh học, Hoạt động trải nghiệm, Hoạt động trải nghiệm, hướng nghiệp,… trong đó môn học cốt lõi, bắt buộc từ lớp 1 đến lớp 12 là Giáo dục thể chất.</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Nội dung giáo dục thể chất chủ yếu là rèn luyện kĩ năng vận động và phát triển tố chất thể lực cho học sinh bằng những bài tập thể chất đa dạng như: các bài tập đội hình đội ngũ, cácbài tập thể dục, các trò chơi vận động, các môn thể thao và kĩ năng phòng tránh chấn thương trong hoạt động thể dục thể thao.</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Nội dung giáo dục thể chất được phân chia theo hai giai đoạn: giai đoạn giáo dục cơ bản và giai đoạn giáo dục định hướng nghề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color w:val="222222"/>
          <w:sz w:val="26"/>
          <w:szCs w:val="26"/>
        </w:rPr>
        <w:t>- Giai đoạn giáo dục cơ bản</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Môn Giáo dục thể chất giúp học sinh biết cách chăm sóc sức khoẻ và vệ sinh thân thể; hình thành thói quen tập luyện nâng cao sức khoẻ; thông qua các trò chơi vận động và tập luyện thể dục, thể thao hình thành các kĩ năng vận động cơ bản, phát triển các tố chất thể lực, làm cơ sở để phát triển toàn diện. Học sinh được lựa chọn nội dung hoạt động thể dục thể thao phù hợp với thể lực của mình và khả năng đáp ứng của nhà trường.</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color w:val="222222"/>
          <w:sz w:val="26"/>
          <w:szCs w:val="26"/>
        </w:rPr>
        <w:t>- Giai đoạn giáo dục định hướng nghề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Môn Giáo dục thể chất được thực hiện thông qua hình thức câu lạc bộ thể dục thể thao. Học sinh được chọn nội dung hoạt động thể thao phù hợp với nguyện vọng của mình và khả năng đáp ứng của nhà trường để tiếp tục phát triển kĩ năng chăm sóc sức khoẻ và vệ sinh thân thể, phát triển về nhận thức và năng khiếu thể thao, đồng thời giúp những học sinh có năng khiếu thể thao tự chọn định hướng nghề nghiệp phù hợp.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Strong"/>
          <w:color w:val="222222"/>
          <w:sz w:val="26"/>
          <w:szCs w:val="26"/>
        </w:rPr>
        <w:t>11. Giáo dục hướng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lastRenderedPageBreak/>
        <w:t>Giáo dục hướng nghiệp bao gồm toàn bộ các hoạt động của nhà trường phối hợp với gia đình và xã hội nhằm trang bị kiến thức, hình thành năng lực định hướng nghề nghiệp cho học sinh, từ đó giúp học sinh lựa chọn nghề nghiệp phù hợp với năng lực, tính cách, sở thích, quan niệm về giá trị của bản thân, phù hợp với điều kiện, hoàn cảnh của gia đình và phù hợp với nhu cầu của xã hội. Giáo dục hướng nghiệp có ý nghĩa quan trọng góp phần thực hiện mục tiêu giáo dục toàn diện và phân luồng học sinh sau trung học cơ sở và sau trung học phổ thông.</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Trong chương trình giáo dục phổ thông, giáo dục hướng nghiệp được thực hiện thông qua tất cả các môn học và hoạt động giáo dục, tập trung ở các môn Công nghệ, Tin học, Nghệ thuật, Giáo dục công dân ở cấp trung học cơ sở, các môn học ở cấp trung học phổ thông và Hoạt động trải nghiệm, hướng nghiệp cùng với Nội dung giáo dục của địa phương.</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Hoạt động giáo dục hướng nghiệp trong nhà trường phổ thông được thực hiện thường xuyên và liên tục, trong đó tập trung vào các năm học cuối của giai đoạn giáo dục cơ bản và toàn bộ thời gian của giai đoạn giáo dục định hướng nghề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Strong"/>
          <w:color w:val="222222"/>
          <w:sz w:val="26"/>
          <w:szCs w:val="26"/>
        </w:rPr>
        <w:t>12. Các chuyên đề học tập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Chuyên đề học tập là nội dung giáo dục dành cho học sinh trung học phổ thông, nhằm thực hiện yêu cầu phân hoá sâu, giúp học sinh tăng cường kiến thức và kĩ năng thực hành, vận dụng kiến thức giải quyết một số vấn đề của thực tiễn, đáp ứng yêu cầu định hướng nghề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Chuyên đề học tập của mỗi môn học do giáo viên môn học đó phụ trách. Ngoài ra, căn cứ nội dung cụ thể của chuyên đề học tập, nhà trường có thể bố trí nhân viên phòng thí nghiệm hoặc mời các doanh nhân, nghệ nhân,... có hiểu biết, kinh nghiệm thực tiễn trong lĩnh vực chuyên môn của những chuyên đề học tập có tính thực hành, hướng nghiệp hướng dẫn học sinh học những nội dung phù hợp của các chuyên đề học tập này.</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Strong"/>
          <w:color w:val="222222"/>
          <w:sz w:val="26"/>
          <w:szCs w:val="26"/>
        </w:rPr>
        <w:t>13. Hoạt động trải nghiệm và Hoạt động trải nghiệm, hướng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Hoạt động trải nghiệm và Hoạt động trải nghiệm, hướng nghiệp là hoạt động giáo dục do nhà giáo dục định hướng, thiết kế và hướng dẫn thực hiện, tạo cơ hội cho học sinh tiếp cận thực tế, thể nghiệm các cảm xúc tích cực, khai thác những kinh nghiệm đã có và huy động tổng hợp kiến thức, kĩ năng của các môn học khác nhau để thực hiện những nhiệm vụ được giao hoặc giải quyết những vấn đề của thực tiễn đời sống nhà trường, gia đình, xã hội phù hợp với lứa tuổi; thông qua đó, chuyển hoá những kinh nghiệm đã trải qua thành tri thức mới, kĩ năng mới góp phần phát huy tiềm năng sáng tạo và khả năng thích ứng với cuộc sống, môi trường và nghề nghiệp tương lai.</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Hoạt động trải nghiệm và Hoạt động trải nghiệm, hướng nghiệp là hoạt động giáo dục bắt buộc được thực hiện từ lớp 1 đến lớp 12; ở cấp tiểu học được gọi là Hoạt động trải nghiệm, ở cấp trung học cơ sở và cấp trung học phổ thông được gọi là Hoạt động trải nghiệm, hướng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Hoạt động trải nghiệm và Hoạt động trải nghiệm, hướng nghiệp phát triển các phẩm chất chủ yếu, năng lực cốt lõi của học sinh trong các mối quan hệ với bản thân, xã hội, môi trường tự nhiên và nghề nghiệp; được triển khai qua bốn mạch nội dung hoạt động chính: Hoạt động hướng vào bản thân, Hoạt động hướng đến xã hội, Hoạt động hướng đến tự nhiên và Hoạt động hướng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Nội dung Hoạt động trải nghiệm và Hoạt động trải nghiệm, hướng nghiệp được phân chia theo hai giai đoạn: giai đoạn giáo dục cơ bản và giai đoạn giáo dục định hướng nghề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color w:val="222222"/>
          <w:sz w:val="26"/>
          <w:szCs w:val="26"/>
        </w:rPr>
        <w:t>- Giai đoạn giáo dục cơ bản</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Ở cấp tiểu học, nội dung Hoạt động trải nghiệm tập trung vào các hoạt động khám phá bản thân, hoạt động rèn luyện bản thân, hoạt động phát triển quan hệ với bạn bè, thầy cô và người thân trong gia đình. Các hoạt động xã hội và tìm hiểu một số nghề nghiệp gần gũi với học sinh cũng được tổ chức thực hiện với nội dung, hình thức phù hợp với lứa tuổi.</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lastRenderedPageBreak/>
        <w:t>Ở cấp trung học cơ sở, nội dung Hoạt động trải nghiệm, hướng nghiệp tập trung hơn vào các hoạt động xã hội, hoạt động hướng đến tự nhiên và hoạt động hướng nghiệp; đồng thời hoạt động hướng vào bản thân vẫn được tiếp tục triển khai để phát triển các phẩm chất và năng lực của học sinh.</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color w:val="222222"/>
          <w:sz w:val="26"/>
          <w:szCs w:val="26"/>
        </w:rPr>
        <w:t>- Giai đoạn giáo dục định hướng nghề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Ngoài các hoạt động hướng đến cá nhân, xã hội, tự nhiên, nội dung Hoạt động trải nghiệm, hướng nghiệp ở cấp trung học phổ thông tập trung hơn vào hoạt động giáo dục hướng nghiệp nhằm phát triển năng lực định hướng nghề nghiệp. Thông qua các hoạt động hướng nghiệp, học sinh được đánh giá và tự đánh giá về năng lực, sở trường, hứng thú liên quan đến nghề nghiệp, làm cơ sở để tự chọn cho mình ngành nghề phù hợp và rèn luyện phẩm chất và năng lực để thích ứng với nghề nghiệp tương lai.</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Strong"/>
          <w:color w:val="222222"/>
          <w:sz w:val="26"/>
          <w:szCs w:val="26"/>
        </w:rPr>
        <w:t>14. Nội dung giáo dục của địa phương</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Nội dung giáo dục của địa phương là những vấn đề cơ bản hoặc thời sự về văn hoá, lịch sử, địa lí, kinh tế, xã hội, môi trường, hướng nghiệp,... của địa phương bổ sung cho nội dung giáo dục bắt buộc chung thống nhất trong cả nước, nhằm trang bị cho học sinh những hiểu biết về nơi sinh sống, bồi dưỡng cho học sinh tình yêu quê hương, ý thức tìm hiểu và vận dụng những điều đã học để góp phần giải quyết những vấn đề của quê hương.</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Ở cấp tiểu học, nội dung giáo dục của địa phương được tích hợp với Hoạt động trải nghiệm. Ở cấp trung học cơ sở và cấp trung học phổ thông, nội dung giáo dục của địa phương có vị trí tương đương các môn học khác.</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Căn cứ chương trình giáo dục phổ thông, Ủy ban nhân dân tỉnh, thành phố trực thuộc trung ương quy định tiêu chuẩn, quy trình biên soạn, thẩm định, chỉnh sửa tài liệu về nội dung giáo dục của địa phương; chỉ đạo việc tổ chức biên soạn, thẩm định tài liệu về nội dung giáo dục của địa phương theo hướng dẫn của Bộ Giáo dục và Đào tạo và báo cáo để Bộ Giáo dục và Đào tạo phê duyệt.</w:t>
      </w:r>
    </w:p>
    <w:p w:rsidR="009F3A53" w:rsidRPr="007B28A3" w:rsidRDefault="00192FA3" w:rsidP="007B28A3">
      <w:pPr>
        <w:shd w:val="clear" w:color="auto" w:fill="FFFFFF"/>
        <w:spacing w:after="0" w:line="240" w:lineRule="auto"/>
        <w:rPr>
          <w:rFonts w:cs="Times New Roman"/>
          <w:b/>
          <w:sz w:val="24"/>
          <w:szCs w:val="26"/>
        </w:rPr>
      </w:pPr>
      <w:r>
        <w:rPr>
          <w:b/>
          <w:i/>
          <w:color w:val="000000"/>
          <w:sz w:val="26"/>
        </w:rPr>
        <w:t>IV</w:t>
      </w:r>
      <w:r w:rsidR="009A2C27" w:rsidRPr="007B28A3">
        <w:rPr>
          <w:b/>
          <w:color w:val="000000"/>
          <w:sz w:val="26"/>
        </w:rPr>
        <w:t>.</w:t>
      </w:r>
      <w:r w:rsidR="009A2C27" w:rsidRPr="007B28A3">
        <w:rPr>
          <w:b/>
          <w:color w:val="000000"/>
          <w:sz w:val="26"/>
          <w:lang w:val="vi-VN"/>
        </w:rPr>
        <w:t>Phương pháp dạy học và Đánh giá kết quả giáo dục học sinh theo yêu cầu của chương trình GDPT 2018 theo chương trình giáo dục phổ thông tổng thể và chương trình giáo dục môn học cấ</w:t>
      </w:r>
      <w:r w:rsidR="007B28A3">
        <w:rPr>
          <w:b/>
          <w:color w:val="000000"/>
          <w:sz w:val="26"/>
          <w:lang w:val="vi-VN"/>
        </w:rPr>
        <w:t>p THCS</w:t>
      </w:r>
    </w:p>
    <w:p w:rsidR="009F3A53" w:rsidRPr="003F0DF3" w:rsidRDefault="009F3A53" w:rsidP="00184C23">
      <w:pPr>
        <w:pStyle w:val="NormalWeb"/>
        <w:shd w:val="clear" w:color="auto" w:fill="FFFFFF"/>
        <w:spacing w:before="0" w:beforeAutospacing="0" w:after="0" w:afterAutospacing="0"/>
        <w:rPr>
          <w:color w:val="222222"/>
          <w:sz w:val="26"/>
          <w:szCs w:val="26"/>
        </w:rPr>
      </w:pPr>
      <w:r w:rsidRPr="003F0DF3">
        <w:rPr>
          <w:rStyle w:val="Strong"/>
          <w:color w:val="222222"/>
          <w:sz w:val="26"/>
          <w:szCs w:val="26"/>
        </w:rPr>
        <w:t>1. Định hướng về phương pháp giáo dục</w:t>
      </w:r>
    </w:p>
    <w:p w:rsidR="009F3A53" w:rsidRPr="003F0DF3" w:rsidRDefault="009F3A53" w:rsidP="00184C23">
      <w:pPr>
        <w:pStyle w:val="NormalWeb"/>
        <w:shd w:val="clear" w:color="auto" w:fill="FFFFFF"/>
        <w:spacing w:before="0" w:beforeAutospacing="0" w:after="0" w:afterAutospacing="0"/>
        <w:rPr>
          <w:color w:val="222222"/>
          <w:sz w:val="26"/>
          <w:szCs w:val="26"/>
        </w:rPr>
      </w:pPr>
      <w:r w:rsidRPr="003F0DF3">
        <w:rPr>
          <w:color w:val="222222"/>
          <w:sz w:val="26"/>
          <w:szCs w:val="26"/>
        </w:rPr>
        <w:t>Các môn học và hoạt động giáo dục trong nhà trường áp dụng các phương pháp tích cực hoá hoạt động của học sinh, trong đó giáo viên đóng vai trò tổ chức, hướng dẫn hoạt động cho học sinh, tạo môi trường học tập thân thiện và những tình huống có vấn đề để khuyến khích học sinh tích cực tham gia vào các hoạt động học tập, tự phát hiện năng lực, nguyện vọng của bản thân, rèn luyện thói quen và khả năng tự học, phát huy tiềm năng và những kiến thức, kĩ năng đã tích luỹ được để phát triển.</w:t>
      </w:r>
    </w:p>
    <w:p w:rsidR="009F3A53" w:rsidRPr="003F0DF3" w:rsidRDefault="009F3A53" w:rsidP="00184C23">
      <w:pPr>
        <w:pStyle w:val="NormalWeb"/>
        <w:shd w:val="clear" w:color="auto" w:fill="FFFFFF"/>
        <w:spacing w:before="0" w:beforeAutospacing="0" w:after="0" w:afterAutospacing="0"/>
        <w:rPr>
          <w:color w:val="222222"/>
          <w:sz w:val="26"/>
          <w:szCs w:val="26"/>
        </w:rPr>
      </w:pPr>
      <w:r w:rsidRPr="003F0DF3">
        <w:rPr>
          <w:color w:val="222222"/>
          <w:sz w:val="26"/>
          <w:szCs w:val="26"/>
        </w:rPr>
        <w:t>Các hoạt động học tập của học sinh bao gồm hoạt động khám phá vấn đề, hoạt động luyện tập và hoạt động thực hành (ứng dụng những điều đã học để phát hiện và giải quyết những vấn đề có thực trong đời sống), được thực hiện với sự hỗ trợ của thiết bị dạy học, đặc biệt là công cụ tin học và các hệ thống tự động hoá của kĩ thuật số.</w:t>
      </w:r>
    </w:p>
    <w:p w:rsidR="009F3A53" w:rsidRPr="003F0DF3" w:rsidRDefault="009F3A53" w:rsidP="00184C23">
      <w:pPr>
        <w:pStyle w:val="NormalWeb"/>
        <w:shd w:val="clear" w:color="auto" w:fill="FFFFFF"/>
        <w:spacing w:before="0" w:beforeAutospacing="0" w:after="0" w:afterAutospacing="0"/>
        <w:rPr>
          <w:color w:val="222222"/>
          <w:sz w:val="26"/>
          <w:szCs w:val="26"/>
        </w:rPr>
      </w:pPr>
      <w:r w:rsidRPr="003F0DF3">
        <w:rPr>
          <w:color w:val="222222"/>
          <w:sz w:val="26"/>
          <w:szCs w:val="26"/>
        </w:rPr>
        <w:t>Các hoạt động học tập nói trên được tổ chức trong và ngoài khuôn viên nhà trường thông qua một số hình thức chủ yếu sau: học lí thuyết; thực hiện bài tập, thí nghiệm, trò chơi, đóng vai, dự án nghiên cứu; tham gia xêmina, tham quan, cắm trại, đọc sách; sinh hoạt tập thể, hoạt động phục vụ cộng đồng.</w:t>
      </w:r>
    </w:p>
    <w:p w:rsidR="009F3A53" w:rsidRPr="003F0DF3" w:rsidRDefault="009F3A53" w:rsidP="00184C23">
      <w:pPr>
        <w:pStyle w:val="NormalWeb"/>
        <w:shd w:val="clear" w:color="auto" w:fill="FFFFFF"/>
        <w:spacing w:before="0" w:beforeAutospacing="0" w:after="0" w:afterAutospacing="0"/>
        <w:rPr>
          <w:color w:val="222222"/>
          <w:sz w:val="26"/>
          <w:szCs w:val="26"/>
        </w:rPr>
      </w:pPr>
      <w:r w:rsidRPr="003F0DF3">
        <w:rPr>
          <w:color w:val="222222"/>
          <w:sz w:val="26"/>
          <w:szCs w:val="26"/>
        </w:rPr>
        <w:t>Tuỳ theo mục tiêu, tính chất của hoạt động, học sinh được tổ chức làm việc độc lập, làm việc theo nhóm hoặc làm việc chung cả lớp nhưng phải bảo đảm mỗi học sinh được tạo điều kiện để tự mình thực hiện nhiệm vụ học tập và trải nghiệm thực tế.</w:t>
      </w:r>
    </w:p>
    <w:p w:rsidR="009F3A53" w:rsidRPr="003F0DF3" w:rsidRDefault="009F3A53" w:rsidP="00184C23">
      <w:pPr>
        <w:pStyle w:val="NormalWeb"/>
        <w:shd w:val="clear" w:color="auto" w:fill="FFFFFF"/>
        <w:spacing w:before="0" w:beforeAutospacing="0" w:after="0" w:afterAutospacing="0"/>
        <w:rPr>
          <w:color w:val="222222"/>
          <w:sz w:val="26"/>
          <w:szCs w:val="26"/>
        </w:rPr>
      </w:pPr>
      <w:r w:rsidRPr="003F0DF3">
        <w:rPr>
          <w:rStyle w:val="Strong"/>
          <w:color w:val="222222"/>
          <w:sz w:val="26"/>
          <w:szCs w:val="26"/>
        </w:rPr>
        <w:t>2. Định hướng về đánh giá kết quả giáo dục</w:t>
      </w:r>
    </w:p>
    <w:p w:rsidR="009F3A53" w:rsidRPr="003F0DF3" w:rsidRDefault="009F3A53" w:rsidP="00184C23">
      <w:pPr>
        <w:pStyle w:val="NormalWeb"/>
        <w:shd w:val="clear" w:color="auto" w:fill="FFFFFF"/>
        <w:spacing w:before="0" w:beforeAutospacing="0" w:after="0" w:afterAutospacing="0"/>
        <w:rPr>
          <w:color w:val="222222"/>
          <w:sz w:val="26"/>
          <w:szCs w:val="26"/>
        </w:rPr>
      </w:pPr>
      <w:r w:rsidRPr="003F0DF3">
        <w:rPr>
          <w:color w:val="222222"/>
          <w:sz w:val="26"/>
          <w:szCs w:val="26"/>
        </w:rPr>
        <w:t xml:space="preserve">Mục tiêu đánh giá kết quả giáo dục là cung cấp thông tin chính xác, kịp thời, có giá trị về mức độ đáp ứng yêu cầu cần đạt của chương trình và sự tiến bộ của học sinh để hướng dẫn </w:t>
      </w:r>
      <w:r w:rsidRPr="003F0DF3">
        <w:rPr>
          <w:color w:val="222222"/>
          <w:sz w:val="26"/>
          <w:szCs w:val="26"/>
        </w:rPr>
        <w:lastRenderedPageBreak/>
        <w:t>hoạt động học tập, điều chỉnh các hoạt động dạy học, quản lí và phát triển chương trình, bảo đảm sự tiến bộ của từng học sinh và nâng cao chất lượng giáo dục.</w:t>
      </w:r>
    </w:p>
    <w:p w:rsidR="009F3A53" w:rsidRPr="003F0DF3" w:rsidRDefault="009F3A53" w:rsidP="00184C23">
      <w:pPr>
        <w:pStyle w:val="NormalWeb"/>
        <w:shd w:val="clear" w:color="auto" w:fill="FFFFFF"/>
        <w:spacing w:before="0" w:beforeAutospacing="0" w:after="0" w:afterAutospacing="0"/>
        <w:rPr>
          <w:color w:val="222222"/>
          <w:sz w:val="26"/>
          <w:szCs w:val="26"/>
        </w:rPr>
      </w:pPr>
      <w:r w:rsidRPr="003F0DF3">
        <w:rPr>
          <w:color w:val="222222"/>
          <w:sz w:val="26"/>
          <w:szCs w:val="26"/>
        </w:rPr>
        <w:t>Căn cứ đánh giá là các yêu cầu cần đạt về phẩm chất và năng lực được quy định trong chương trình tổng thể và các chương trình môn học, hoạt động giáo dục. Phạm vi đánh giá bao gồm các môn học và hoạt động giáo dục bắt buộc, môn học và chuyên đề học tập lựa chọn và môn học tự chọn. Đối tượng đánh giá là sản phẩm và quá trình học tập, rèn luyện của học sinh.</w:t>
      </w:r>
    </w:p>
    <w:p w:rsidR="009F3A53" w:rsidRPr="003F0DF3" w:rsidRDefault="009F3A53" w:rsidP="00184C23">
      <w:pPr>
        <w:pStyle w:val="NormalWeb"/>
        <w:shd w:val="clear" w:color="auto" w:fill="FFFFFF"/>
        <w:spacing w:before="0" w:beforeAutospacing="0" w:after="0" w:afterAutospacing="0"/>
        <w:rPr>
          <w:color w:val="222222"/>
          <w:sz w:val="26"/>
          <w:szCs w:val="26"/>
        </w:rPr>
      </w:pPr>
      <w:r w:rsidRPr="003F0DF3">
        <w:rPr>
          <w:color w:val="222222"/>
          <w:sz w:val="26"/>
          <w:szCs w:val="26"/>
        </w:rPr>
        <w:t>Kết quả giáo dục được đánh giá bằng các hình thức định tính và định lượng thông qua đánh giá thường xuyên, định kì ở cơ sở giáo dục, các kì đánh giá trên diện rộng ở cấp quốc gia, cấp địa phương và các kì đánh giá quốc tế. Cùng với kết quả các môn học và hoạt động giáo dục bắt buộc, các môn học và chuyên đề học tập lựa chọn, kết quả các môn học tự chọn được sử dụng cho đánh giá kết quả học tập chung của học sinh trong từng năm học và trong cả quá trình học tập.</w:t>
      </w:r>
    </w:p>
    <w:p w:rsidR="009F3A53" w:rsidRPr="003F0DF3" w:rsidRDefault="009F3A53" w:rsidP="00184C23">
      <w:pPr>
        <w:pStyle w:val="NormalWeb"/>
        <w:shd w:val="clear" w:color="auto" w:fill="FFFFFF"/>
        <w:spacing w:before="0" w:beforeAutospacing="0" w:after="0" w:afterAutospacing="0"/>
        <w:rPr>
          <w:color w:val="222222"/>
          <w:sz w:val="26"/>
          <w:szCs w:val="26"/>
        </w:rPr>
      </w:pPr>
      <w:r w:rsidRPr="003F0DF3">
        <w:rPr>
          <w:color w:val="222222"/>
          <w:sz w:val="26"/>
          <w:szCs w:val="26"/>
        </w:rPr>
        <w:t>Việc đánh giá thường xuyên do giáo viên phụ trách môn học tổ chức, kết hợp đánh giá của giáo viên, của cha mẹ học sinh, của bản thân học sinh được đánh giá và của các học sinh khác.</w:t>
      </w:r>
    </w:p>
    <w:p w:rsidR="009F3A53" w:rsidRPr="003F0DF3" w:rsidRDefault="009F3A53" w:rsidP="00184C23">
      <w:pPr>
        <w:pStyle w:val="NormalWeb"/>
        <w:shd w:val="clear" w:color="auto" w:fill="FFFFFF"/>
        <w:spacing w:before="0" w:beforeAutospacing="0" w:after="0" w:afterAutospacing="0"/>
        <w:rPr>
          <w:color w:val="222222"/>
          <w:sz w:val="26"/>
          <w:szCs w:val="26"/>
        </w:rPr>
      </w:pPr>
      <w:r w:rsidRPr="003F0DF3">
        <w:rPr>
          <w:color w:val="222222"/>
          <w:sz w:val="26"/>
          <w:szCs w:val="26"/>
        </w:rPr>
        <w:t>Việc đánh giá định kì do cơ sở giáo dục tổ chức để phục vụ công tác quản lí các hoạt động dạy học, bảo đảm chất lượng ở cơ sở giáo dục và phục vụ phát triển chương trình.</w:t>
      </w:r>
    </w:p>
    <w:p w:rsidR="009F3A53" w:rsidRPr="003F0DF3" w:rsidRDefault="009F3A53" w:rsidP="00184C23">
      <w:pPr>
        <w:pStyle w:val="NormalWeb"/>
        <w:shd w:val="clear" w:color="auto" w:fill="FFFFFF"/>
        <w:spacing w:before="0" w:beforeAutospacing="0" w:after="0" w:afterAutospacing="0"/>
        <w:rPr>
          <w:color w:val="222222"/>
          <w:sz w:val="26"/>
          <w:szCs w:val="26"/>
        </w:rPr>
      </w:pPr>
      <w:r w:rsidRPr="003F0DF3">
        <w:rPr>
          <w:color w:val="222222"/>
          <w:sz w:val="26"/>
          <w:szCs w:val="26"/>
        </w:rPr>
        <w:t>Việc đánh giá trên diện rộng ở cấp quốc gia, cấp địa phương do tổ chức khảo thí cấp quốc gia hoặc cấp tỉnh, thành phố trực thuộc trung ương tổ chức để phục vụ công tác quản lí các hoạt động dạy học, bảo đảm chất lượng đánh giá kết quả giáo dục ở cơ sở giáo dục, phục vụ phát triển chương trình và nâng cao chất lượng giáo dục.</w:t>
      </w:r>
    </w:p>
    <w:p w:rsidR="009F3A53" w:rsidRPr="003F0DF3" w:rsidRDefault="009F3A53" w:rsidP="00184C23">
      <w:pPr>
        <w:pStyle w:val="NormalWeb"/>
        <w:shd w:val="clear" w:color="auto" w:fill="FFFFFF"/>
        <w:spacing w:before="0" w:beforeAutospacing="0" w:after="0" w:afterAutospacing="0"/>
        <w:rPr>
          <w:color w:val="222222"/>
          <w:sz w:val="26"/>
          <w:szCs w:val="26"/>
        </w:rPr>
      </w:pPr>
      <w:r w:rsidRPr="003F0DF3">
        <w:rPr>
          <w:color w:val="222222"/>
          <w:sz w:val="26"/>
          <w:szCs w:val="26"/>
        </w:rPr>
        <w:t>Phương thức đánh giá bảo đảm độ tin cậy, khách quan, phù hợp với từng lứa tuổi, từng cấp học, không gây áp lực lên học sinh, hạn chế tốn kém cho ngân sách nhà nước, gia đình học sinh và xã hội.</w:t>
      </w:r>
    </w:p>
    <w:p w:rsidR="009F3A53" w:rsidRPr="003F0DF3" w:rsidRDefault="009F3A53" w:rsidP="00184C23">
      <w:pPr>
        <w:pStyle w:val="NormalWeb"/>
        <w:shd w:val="clear" w:color="auto" w:fill="FFFFFF"/>
        <w:spacing w:before="0" w:beforeAutospacing="0" w:after="0" w:afterAutospacing="0"/>
        <w:rPr>
          <w:color w:val="222222"/>
          <w:sz w:val="26"/>
          <w:szCs w:val="26"/>
        </w:rPr>
      </w:pPr>
      <w:r w:rsidRPr="003F0DF3">
        <w:rPr>
          <w:color w:val="222222"/>
          <w:sz w:val="26"/>
          <w:szCs w:val="26"/>
        </w:rPr>
        <w:t>Nghiên cứu từng bước áp dụng các thành tựu của khoa học đo lường, đánh giá trong giáo dục và kinh nghiệm quốc tế vào việc nâng cao chất lượng đánh giá kết quả giáo dục, xếp loại học sinh ở cơ sở giáo dục và sử dụng kết quả đánh giá trên diện rộng làm công cụ kiểm soát chất lượng đánh giá ở cơ sở giáo dục.</w:t>
      </w:r>
    </w:p>
    <w:p w:rsidR="009F3A53" w:rsidRPr="00184C23" w:rsidRDefault="00192FA3" w:rsidP="007B28A3">
      <w:pPr>
        <w:shd w:val="clear" w:color="auto" w:fill="FFFFFF"/>
        <w:spacing w:after="0" w:line="240" w:lineRule="auto"/>
        <w:rPr>
          <w:rFonts w:cs="Times New Roman"/>
          <w:b/>
          <w:sz w:val="24"/>
          <w:szCs w:val="26"/>
        </w:rPr>
      </w:pPr>
      <w:r>
        <w:rPr>
          <w:b/>
          <w:color w:val="000000"/>
          <w:sz w:val="26"/>
        </w:rPr>
        <w:t>V</w:t>
      </w:r>
      <w:r w:rsidR="006F4AD9" w:rsidRPr="00184C23">
        <w:rPr>
          <w:b/>
          <w:color w:val="000000"/>
          <w:sz w:val="26"/>
        </w:rPr>
        <w:t>.</w:t>
      </w:r>
      <w:r w:rsidR="006F4AD9" w:rsidRPr="00184C23">
        <w:rPr>
          <w:b/>
          <w:color w:val="000000"/>
          <w:sz w:val="26"/>
          <w:lang w:val="vi-VN"/>
        </w:rPr>
        <w:t>Các điều kiện thực hiện chương trình GDPT 2018</w:t>
      </w:r>
    </w:p>
    <w:p w:rsidR="009F3A53" w:rsidRPr="003F0DF3" w:rsidRDefault="009F3A53" w:rsidP="007B28A3">
      <w:pPr>
        <w:pStyle w:val="NormalWeb"/>
        <w:shd w:val="clear" w:color="auto" w:fill="FFFFFF"/>
        <w:spacing w:before="0" w:beforeAutospacing="0" w:after="0" w:afterAutospacing="0"/>
        <w:rPr>
          <w:color w:val="222222"/>
          <w:sz w:val="26"/>
          <w:szCs w:val="26"/>
        </w:rPr>
      </w:pPr>
      <w:r w:rsidRPr="003F0DF3">
        <w:rPr>
          <w:rStyle w:val="Strong"/>
          <w:color w:val="222222"/>
          <w:sz w:val="26"/>
          <w:szCs w:val="26"/>
        </w:rPr>
        <w:t>1. Tổ chức và quản lí nhà trường</w:t>
      </w:r>
    </w:p>
    <w:p w:rsidR="009F3A53" w:rsidRPr="003F0DF3" w:rsidRDefault="009F3A53" w:rsidP="00184C23">
      <w:pPr>
        <w:pStyle w:val="NormalWeb"/>
        <w:shd w:val="clear" w:color="auto" w:fill="FFFFFF"/>
        <w:spacing w:before="0" w:beforeAutospacing="0" w:after="0" w:afterAutospacing="0"/>
        <w:rPr>
          <w:color w:val="222222"/>
          <w:sz w:val="26"/>
          <w:szCs w:val="26"/>
        </w:rPr>
      </w:pPr>
      <w:r w:rsidRPr="003F0DF3">
        <w:rPr>
          <w:color w:val="222222"/>
          <w:sz w:val="26"/>
          <w:szCs w:val="26"/>
        </w:rPr>
        <w:t>a) Nhà trường có sứ mệnh phát triển nhân cách cho mỗi học sinh và phục vụ yêu cầu phát triển kinh tế - xã hội trong điều kiện thường xuyên thay đổi; là trung tâm văn hoá giáo dục của địa phương; được giao quyền tự chủ theo quy định của pháp luật; thực hiện Quy chế dân chủ ở cơ sở; chấp hành chủ trương, đường lối của Đảng, pháp luật của Nhà nước, sự lãnh đạo, chỉ đạo của cấp uỷ Đảng, chính quyền địa phương và cơ quan quản lí giáo dục các cấp.</w:t>
      </w:r>
    </w:p>
    <w:p w:rsidR="009F3A53" w:rsidRPr="003F0DF3" w:rsidRDefault="009F3A53" w:rsidP="00184C23">
      <w:pPr>
        <w:pStyle w:val="NormalWeb"/>
        <w:shd w:val="clear" w:color="auto" w:fill="FFFFFF"/>
        <w:spacing w:before="0" w:beforeAutospacing="0" w:after="0" w:afterAutospacing="0"/>
        <w:rPr>
          <w:color w:val="222222"/>
          <w:sz w:val="26"/>
          <w:szCs w:val="26"/>
        </w:rPr>
      </w:pPr>
      <w:r w:rsidRPr="003F0DF3">
        <w:rPr>
          <w:color w:val="222222"/>
          <w:sz w:val="26"/>
          <w:szCs w:val="26"/>
        </w:rPr>
        <w:t>b) Cơ cấu tổ chức bộ máy và quản lí hoạt động giáo dục của nhà trường theo quy định của Điều lệ trường tiểu học, Điều lệ trường trung học do Bộ trưởng Bộ Giáo dục và Đào tạo ban hành.</w:t>
      </w:r>
    </w:p>
    <w:p w:rsidR="009F3A53" w:rsidRPr="003F0DF3" w:rsidRDefault="009F3A53" w:rsidP="007B28A3">
      <w:pPr>
        <w:pStyle w:val="NormalWeb"/>
        <w:shd w:val="clear" w:color="auto" w:fill="FFFFFF"/>
        <w:spacing w:before="0" w:beforeAutospacing="0" w:after="0" w:afterAutospacing="0"/>
        <w:rPr>
          <w:color w:val="222222"/>
          <w:sz w:val="26"/>
          <w:szCs w:val="26"/>
        </w:rPr>
      </w:pPr>
      <w:r w:rsidRPr="003F0DF3">
        <w:rPr>
          <w:rStyle w:val="Strong"/>
          <w:color w:val="222222"/>
          <w:sz w:val="26"/>
          <w:szCs w:val="26"/>
        </w:rPr>
        <w:t>2. Cán bộ quản lí, giáo viên, nhân viên</w:t>
      </w:r>
    </w:p>
    <w:p w:rsidR="009F3A53" w:rsidRPr="003F0DF3" w:rsidRDefault="009F3A53" w:rsidP="00184C23">
      <w:pPr>
        <w:pStyle w:val="NormalWeb"/>
        <w:shd w:val="clear" w:color="auto" w:fill="FFFFFF"/>
        <w:spacing w:before="0" w:beforeAutospacing="0" w:after="0" w:afterAutospacing="0"/>
        <w:rPr>
          <w:color w:val="222222"/>
          <w:sz w:val="26"/>
          <w:szCs w:val="26"/>
        </w:rPr>
      </w:pPr>
      <w:r w:rsidRPr="003F0DF3">
        <w:rPr>
          <w:color w:val="222222"/>
          <w:sz w:val="26"/>
          <w:szCs w:val="26"/>
        </w:rPr>
        <w:t>a) Hiệu trưởng được đánh giá theo chu kì và được xếp loại đạt trở lên theo Chuẩn hiệu trưởng cơ sở giáo dục phổ thông; được bồi dưỡng, tập huấn về lí luận chính trị, quản lí giáo dục và chương trình giáo dục phổ thông theo quy định.</w:t>
      </w:r>
    </w:p>
    <w:p w:rsidR="009F3A53" w:rsidRPr="003F0DF3" w:rsidRDefault="009F3A53" w:rsidP="00184C23">
      <w:pPr>
        <w:pStyle w:val="NormalWeb"/>
        <w:shd w:val="clear" w:color="auto" w:fill="FFFFFF"/>
        <w:spacing w:before="0" w:beforeAutospacing="0" w:after="0" w:afterAutospacing="0"/>
        <w:rPr>
          <w:color w:val="222222"/>
          <w:sz w:val="26"/>
          <w:szCs w:val="26"/>
        </w:rPr>
      </w:pPr>
      <w:r w:rsidRPr="003F0DF3">
        <w:rPr>
          <w:color w:val="222222"/>
          <w:sz w:val="26"/>
          <w:szCs w:val="26"/>
        </w:rPr>
        <w:t>b) Số lượng và cơ cấu giáo viên (kể cả giáo viên thỉnh giảng, nếu có) bảo đảm để dạy các môn học và hoạt động giáo dục của chương trình giáo dục phổ thông; 100% giáo viên có trình độ được đào tạo đạt chuẩn hoặc trên chuẩn; được xếp loại đạt trở lên theo Chuẩn nghề nghiệp giáo viên cơ sở giáo dục phổ thông; giáo viên được đảm bảo các quyền theo quy định của Điều lệ trường phổ thông và của pháp luật; giáo viên được bồi dưỡng, tập huấn về dạy học theo chương trình giáo dục phổ thông.</w:t>
      </w:r>
    </w:p>
    <w:p w:rsidR="009F3A53" w:rsidRPr="003F0DF3" w:rsidRDefault="009F3A53" w:rsidP="00184C23">
      <w:pPr>
        <w:pStyle w:val="NormalWeb"/>
        <w:shd w:val="clear" w:color="auto" w:fill="FFFFFF"/>
        <w:spacing w:before="0" w:beforeAutospacing="0" w:after="0" w:afterAutospacing="0"/>
        <w:rPr>
          <w:color w:val="222222"/>
          <w:sz w:val="26"/>
          <w:szCs w:val="26"/>
        </w:rPr>
      </w:pPr>
      <w:r w:rsidRPr="003F0DF3">
        <w:rPr>
          <w:color w:val="222222"/>
          <w:sz w:val="26"/>
          <w:szCs w:val="26"/>
        </w:rPr>
        <w:lastRenderedPageBreak/>
        <w:t>c) Nhân viên có trình độ chuyên môn đảm bảo quy định, được bồi dưỡng về nội dung chương trình giáo dục phổ thông có liên quan đến nhiệm vụ của mỗi vị trí trong nhà trường.</w:t>
      </w:r>
    </w:p>
    <w:p w:rsidR="009F3A53" w:rsidRPr="003F0DF3" w:rsidRDefault="009F3A53" w:rsidP="007B28A3">
      <w:pPr>
        <w:pStyle w:val="NormalWeb"/>
        <w:shd w:val="clear" w:color="auto" w:fill="FFFFFF"/>
        <w:spacing w:before="0" w:beforeAutospacing="0" w:after="0" w:afterAutospacing="0"/>
        <w:rPr>
          <w:color w:val="222222"/>
          <w:sz w:val="26"/>
          <w:szCs w:val="26"/>
        </w:rPr>
      </w:pPr>
      <w:r w:rsidRPr="003F0DF3">
        <w:rPr>
          <w:rStyle w:val="Strong"/>
          <w:color w:val="222222"/>
          <w:sz w:val="26"/>
          <w:szCs w:val="26"/>
        </w:rPr>
        <w:t>3. Cơ sở vật chất, thiết bị dạy học</w:t>
      </w:r>
    </w:p>
    <w:p w:rsidR="009F3A53" w:rsidRPr="003F0DF3" w:rsidRDefault="009F3A53" w:rsidP="00184C23">
      <w:pPr>
        <w:pStyle w:val="NormalWeb"/>
        <w:shd w:val="clear" w:color="auto" w:fill="FFFFFF"/>
        <w:spacing w:before="0" w:beforeAutospacing="0" w:after="0" w:afterAutospacing="0"/>
        <w:rPr>
          <w:color w:val="222222"/>
          <w:sz w:val="26"/>
          <w:szCs w:val="26"/>
        </w:rPr>
      </w:pPr>
      <w:r w:rsidRPr="003F0DF3">
        <w:rPr>
          <w:color w:val="222222"/>
          <w:sz w:val="26"/>
          <w:szCs w:val="26"/>
        </w:rPr>
        <w:t>Địa điểm, diện tích, quy mô nhà trường; khối phòng học tập; khối phòng hỗ trợ học tập; thư viện; khối phòng hành chính quản trị; khu sân chơi, thể dục thể thao; khối phụ trợ; khối phục vụ sinh hoạt; hạ tầng kĩ thuật và thiết bị dạy học tối thiểu bảo đảm theo quy định của Bộ Giáo dục và Đào tạo.</w:t>
      </w:r>
    </w:p>
    <w:p w:rsidR="009F3A53" w:rsidRPr="003F0DF3" w:rsidRDefault="009F3A53" w:rsidP="007B28A3">
      <w:pPr>
        <w:pStyle w:val="NormalWeb"/>
        <w:shd w:val="clear" w:color="auto" w:fill="FFFFFF"/>
        <w:spacing w:before="0" w:beforeAutospacing="0" w:after="0" w:afterAutospacing="0"/>
        <w:rPr>
          <w:color w:val="222222"/>
          <w:sz w:val="26"/>
          <w:szCs w:val="26"/>
        </w:rPr>
      </w:pPr>
      <w:r w:rsidRPr="003F0DF3">
        <w:rPr>
          <w:rStyle w:val="Strong"/>
          <w:color w:val="222222"/>
          <w:sz w:val="26"/>
          <w:szCs w:val="26"/>
        </w:rPr>
        <w:t>4. Xã hội hoá giáo dục</w:t>
      </w:r>
    </w:p>
    <w:p w:rsidR="009F3A53" w:rsidRPr="003F0DF3" w:rsidRDefault="009F3A53" w:rsidP="00184C23">
      <w:pPr>
        <w:pStyle w:val="NormalWeb"/>
        <w:shd w:val="clear" w:color="auto" w:fill="FFFFFF"/>
        <w:spacing w:before="0" w:beforeAutospacing="0" w:after="0" w:afterAutospacing="0"/>
        <w:rPr>
          <w:color w:val="222222"/>
          <w:sz w:val="26"/>
          <w:szCs w:val="26"/>
        </w:rPr>
      </w:pPr>
      <w:r w:rsidRPr="003F0DF3">
        <w:rPr>
          <w:color w:val="222222"/>
          <w:sz w:val="26"/>
          <w:szCs w:val="26"/>
        </w:rPr>
        <w:t>a) Quán triệt quan điểm phát triển giáo dục là sự nghiệp của Đảng, của Nhà nước và của toàn dân. Cấp uỷ Đảng, chính quyền địa phương có trách nhiệm lãnh đạo, chỉ đạo thực hiện thành công chương trình giáo dục phổ thông; bảo đảm điều kiện thực hiện chương trình; thực hiện nghiêm túc các chính sách của Đảng, Nhà nước đối với giáo viên và cán bộ quản lí giáo dục cơ sở giáo dục phổ thông. Nhà trường chủ động tham mưu với cấp uỷ Đảng, chính quyền và phối hợp với các cá nhân, tổ chức ở địa phương để huy động đa dạng các nguồn lực tham gia các hoạt động giáo dục và hỗ trợ kinh phí, cơ sở vật chất nhà trường, xây dựng môi trường giáo dục lành mạnh, an toàn.</w:t>
      </w:r>
    </w:p>
    <w:p w:rsidR="009F3A53" w:rsidRPr="003F0DF3" w:rsidRDefault="009F3A53" w:rsidP="00184C23">
      <w:pPr>
        <w:pStyle w:val="NormalWeb"/>
        <w:shd w:val="clear" w:color="auto" w:fill="FFFFFF"/>
        <w:spacing w:before="0" w:beforeAutospacing="0" w:after="0" w:afterAutospacing="0"/>
        <w:rPr>
          <w:color w:val="222222"/>
          <w:sz w:val="26"/>
          <w:szCs w:val="26"/>
        </w:rPr>
      </w:pPr>
      <w:r w:rsidRPr="003F0DF3">
        <w:rPr>
          <w:color w:val="222222"/>
          <w:sz w:val="26"/>
          <w:szCs w:val="26"/>
        </w:rPr>
        <w:t>b) Phối hợp tốt giáo dục gia đình và giáo dục nhà trường. Gia đình, cha mẹ học sinh được hướng dẫn phối hợp và tham gia giáo dục con em theo yêu cầu của lớp học, cấp học; Ban đại diện cha mẹ học sinh có cơ cấu tổ chức, nhiệm vụ, quyền, trách nhiệm và hoạt động theo Điều lệ Ban đại diện cha mẹ học sinh; nhà trường tạo điều kiện thuận lợi để Ban đại diện cha mẹ học sinh hoạt động.</w:t>
      </w:r>
    </w:p>
    <w:p w:rsidR="009F3A53" w:rsidRPr="003F0DF3" w:rsidRDefault="009F3A53" w:rsidP="00184C23">
      <w:pPr>
        <w:pStyle w:val="NormalWeb"/>
        <w:shd w:val="clear" w:color="auto" w:fill="FFFFFF"/>
        <w:spacing w:before="0" w:beforeAutospacing="0" w:after="0" w:afterAutospacing="0"/>
        <w:rPr>
          <w:color w:val="222222"/>
          <w:sz w:val="26"/>
          <w:szCs w:val="26"/>
        </w:rPr>
      </w:pPr>
      <w:r w:rsidRPr="003F0DF3">
        <w:rPr>
          <w:color w:val="222222"/>
          <w:sz w:val="26"/>
          <w:szCs w:val="26"/>
        </w:rPr>
        <w:t>c) Phối hợp tốt giáo dục nhà trường và giáo dục xã hội. Nhà trường chủ động tổ chức, hướng dẫn học sinh tham gia các hoạt động Đoàn, Đội, Hội, hoạt động xã hội, tích cực góp phần thực hiện các nhiệm vụ phát triển kinh tế - xã hội của địa phương, qua đó thực hiện giáo dục học sinh trong thực tiễn đời sống.</w:t>
      </w:r>
    </w:p>
    <w:p w:rsidR="009F3A53" w:rsidRDefault="009F3A53" w:rsidP="007B28A3">
      <w:pPr>
        <w:shd w:val="clear" w:color="auto" w:fill="FFFFFF"/>
        <w:spacing w:after="0" w:line="240" w:lineRule="auto"/>
        <w:jc w:val="center"/>
        <w:rPr>
          <w:rFonts w:cs="Times New Roman"/>
          <w:sz w:val="26"/>
          <w:szCs w:val="26"/>
        </w:rPr>
      </w:pPr>
    </w:p>
    <w:p w:rsidR="006F4AD9" w:rsidRPr="006F4AD9" w:rsidRDefault="006F4AD9" w:rsidP="007B28A3">
      <w:pPr>
        <w:shd w:val="clear" w:color="auto" w:fill="FFFFFF"/>
        <w:spacing w:after="0" w:line="240" w:lineRule="auto"/>
        <w:rPr>
          <w:rFonts w:cs="Times New Roman"/>
          <w:b/>
          <w:sz w:val="26"/>
          <w:szCs w:val="26"/>
        </w:rPr>
      </w:pPr>
    </w:p>
    <w:p w:rsidR="006F4AD9" w:rsidRPr="006F4AD9" w:rsidRDefault="00221E26" w:rsidP="007B28A3">
      <w:pPr>
        <w:shd w:val="clear" w:color="auto" w:fill="FFFFFF"/>
        <w:spacing w:after="0" w:line="240" w:lineRule="auto"/>
        <w:rPr>
          <w:rFonts w:cs="Times New Roman"/>
          <w:b/>
          <w:sz w:val="26"/>
          <w:szCs w:val="26"/>
        </w:rPr>
      </w:pPr>
      <w:r>
        <w:rPr>
          <w:rFonts w:cs="Times New Roman"/>
          <w:b/>
          <w:sz w:val="26"/>
          <w:szCs w:val="26"/>
        </w:rPr>
        <w:t xml:space="preserve">     Duy</w:t>
      </w:r>
      <w:r w:rsidR="00867DFF">
        <w:rPr>
          <w:rFonts w:cs="Times New Roman"/>
          <w:b/>
          <w:sz w:val="26"/>
          <w:szCs w:val="26"/>
        </w:rPr>
        <w:t>ệ</w:t>
      </w:r>
      <w:r>
        <w:rPr>
          <w:rFonts w:cs="Times New Roman"/>
          <w:b/>
          <w:sz w:val="26"/>
          <w:szCs w:val="26"/>
        </w:rPr>
        <w:t>t của BGH                   Duyệt của tổ</w:t>
      </w:r>
      <w:r w:rsidR="00867DFF">
        <w:rPr>
          <w:rFonts w:cs="Times New Roman"/>
          <w:b/>
          <w:sz w:val="26"/>
          <w:szCs w:val="26"/>
        </w:rPr>
        <w:t xml:space="preserve"> CM</w:t>
      </w:r>
      <w:r>
        <w:rPr>
          <w:rFonts w:cs="Times New Roman"/>
          <w:b/>
          <w:sz w:val="26"/>
          <w:szCs w:val="26"/>
        </w:rPr>
        <w:t xml:space="preserve">                          </w:t>
      </w:r>
      <w:r w:rsidR="00867DFF">
        <w:rPr>
          <w:rFonts w:cs="Times New Roman"/>
          <w:b/>
          <w:sz w:val="26"/>
          <w:szCs w:val="26"/>
        </w:rPr>
        <w:t>Người báo cáo</w:t>
      </w:r>
    </w:p>
    <w:p w:rsidR="006F4AD9" w:rsidRDefault="006F4AD9" w:rsidP="007B28A3">
      <w:pPr>
        <w:shd w:val="clear" w:color="auto" w:fill="FFFFFF"/>
        <w:spacing w:after="0" w:line="240" w:lineRule="auto"/>
        <w:rPr>
          <w:rFonts w:cs="Times New Roman"/>
          <w:b/>
          <w:sz w:val="26"/>
          <w:szCs w:val="26"/>
        </w:rPr>
      </w:pPr>
    </w:p>
    <w:p w:rsidR="00AE1507" w:rsidRDefault="00AE1507" w:rsidP="007B28A3">
      <w:pPr>
        <w:shd w:val="clear" w:color="auto" w:fill="FFFFFF"/>
        <w:spacing w:after="0" w:line="240" w:lineRule="auto"/>
        <w:rPr>
          <w:rFonts w:cs="Times New Roman"/>
          <w:b/>
          <w:sz w:val="26"/>
          <w:szCs w:val="26"/>
        </w:rPr>
      </w:pPr>
    </w:p>
    <w:p w:rsidR="00AE1507" w:rsidRDefault="00AE1507" w:rsidP="007B28A3">
      <w:pPr>
        <w:shd w:val="clear" w:color="auto" w:fill="FFFFFF"/>
        <w:spacing w:after="0" w:line="240" w:lineRule="auto"/>
        <w:rPr>
          <w:rFonts w:cs="Times New Roman"/>
          <w:b/>
          <w:sz w:val="26"/>
          <w:szCs w:val="26"/>
        </w:rPr>
      </w:pPr>
    </w:p>
    <w:p w:rsidR="00184C23" w:rsidRPr="006F4AD9" w:rsidRDefault="00184C23" w:rsidP="007B28A3">
      <w:pPr>
        <w:shd w:val="clear" w:color="auto" w:fill="FFFFFF"/>
        <w:spacing w:after="0" w:line="240" w:lineRule="auto"/>
        <w:rPr>
          <w:rFonts w:cs="Times New Roman"/>
          <w:b/>
          <w:sz w:val="26"/>
          <w:szCs w:val="26"/>
        </w:rPr>
      </w:pPr>
    </w:p>
    <w:p w:rsidR="006F4AD9" w:rsidRPr="006F4AD9" w:rsidRDefault="00867DFF" w:rsidP="007B28A3">
      <w:pPr>
        <w:shd w:val="clear" w:color="auto" w:fill="FFFFFF"/>
        <w:spacing w:after="0" w:line="240" w:lineRule="auto"/>
        <w:rPr>
          <w:rFonts w:cs="Times New Roman"/>
          <w:b/>
          <w:sz w:val="26"/>
          <w:szCs w:val="26"/>
        </w:rPr>
      </w:pPr>
      <w:r>
        <w:rPr>
          <w:rFonts w:cs="Times New Roman"/>
          <w:b/>
          <w:sz w:val="26"/>
          <w:szCs w:val="26"/>
        </w:rPr>
        <w:t xml:space="preserve">                                                                                                           </w:t>
      </w:r>
      <w:r w:rsidR="00C40659">
        <w:rPr>
          <w:rFonts w:cs="Times New Roman"/>
          <w:b/>
          <w:sz w:val="26"/>
          <w:szCs w:val="26"/>
        </w:rPr>
        <w:t>Cao Hữu Lý</w:t>
      </w:r>
      <w:bookmarkStart w:id="0" w:name="_GoBack"/>
      <w:bookmarkEnd w:id="0"/>
    </w:p>
    <w:sectPr w:rsidR="006F4AD9" w:rsidRPr="006F4AD9" w:rsidSect="003F0DF3">
      <w:footerReference w:type="default" r:id="rId8"/>
      <w:pgSz w:w="11909" w:h="16834" w:code="9"/>
      <w:pgMar w:top="851" w:right="851" w:bottom="851"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355" w:rsidRDefault="00945355" w:rsidP="00EB26D2">
      <w:pPr>
        <w:spacing w:after="0" w:line="240" w:lineRule="auto"/>
      </w:pPr>
      <w:r>
        <w:separator/>
      </w:r>
    </w:p>
  </w:endnote>
  <w:endnote w:type="continuationSeparator" w:id="0">
    <w:p w:rsidR="00945355" w:rsidRDefault="00945355" w:rsidP="00EB2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86" w:rsidRPr="00867DFF" w:rsidRDefault="005D7DB2">
    <w:pPr>
      <w:pStyle w:val="Footer"/>
      <w:tabs>
        <w:tab w:val="clear" w:pos="4680"/>
        <w:tab w:val="clear" w:pos="9360"/>
      </w:tabs>
      <w:jc w:val="center"/>
      <w:rPr>
        <w:caps/>
        <w:noProof/>
        <w:color w:val="5B9BD5" w:themeColor="accent1"/>
        <w:sz w:val="24"/>
        <w:szCs w:val="24"/>
      </w:rPr>
    </w:pPr>
    <w:r w:rsidRPr="00867DFF">
      <w:rPr>
        <w:caps/>
        <w:color w:val="5B9BD5" w:themeColor="accent1"/>
        <w:sz w:val="24"/>
        <w:szCs w:val="24"/>
      </w:rPr>
      <w:fldChar w:fldCharType="begin"/>
    </w:r>
    <w:r w:rsidR="00631086" w:rsidRPr="00867DFF">
      <w:rPr>
        <w:caps/>
        <w:color w:val="5B9BD5" w:themeColor="accent1"/>
        <w:sz w:val="24"/>
        <w:szCs w:val="24"/>
      </w:rPr>
      <w:instrText xml:space="preserve"> PAGE   \* MERGEFORMAT </w:instrText>
    </w:r>
    <w:r w:rsidRPr="00867DFF">
      <w:rPr>
        <w:caps/>
        <w:color w:val="5B9BD5" w:themeColor="accent1"/>
        <w:sz w:val="24"/>
        <w:szCs w:val="24"/>
      </w:rPr>
      <w:fldChar w:fldCharType="separate"/>
    </w:r>
    <w:r w:rsidR="00C40659">
      <w:rPr>
        <w:caps/>
        <w:noProof/>
        <w:color w:val="5B9BD5" w:themeColor="accent1"/>
        <w:sz w:val="24"/>
        <w:szCs w:val="24"/>
      </w:rPr>
      <w:t>16</w:t>
    </w:r>
    <w:r w:rsidRPr="00867DFF">
      <w:rPr>
        <w:caps/>
        <w:noProof/>
        <w:color w:val="5B9BD5" w:themeColor="accent1"/>
        <w:sz w:val="24"/>
        <w:szCs w:val="24"/>
      </w:rPr>
      <w:fldChar w:fldCharType="end"/>
    </w:r>
  </w:p>
  <w:p w:rsidR="00631086" w:rsidRDefault="006310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355" w:rsidRDefault="00945355" w:rsidP="00EB26D2">
      <w:pPr>
        <w:spacing w:after="0" w:line="240" w:lineRule="auto"/>
      </w:pPr>
      <w:r>
        <w:separator/>
      </w:r>
    </w:p>
  </w:footnote>
  <w:footnote w:type="continuationSeparator" w:id="0">
    <w:p w:rsidR="00945355" w:rsidRDefault="00945355" w:rsidP="00EB26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50063"/>
    <w:multiLevelType w:val="hybridMultilevel"/>
    <w:tmpl w:val="C62893A0"/>
    <w:lvl w:ilvl="0" w:tplc="7CFEA7C6">
      <w:start w:val="1"/>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A9703F"/>
    <w:multiLevelType w:val="hybridMultilevel"/>
    <w:tmpl w:val="25688F4E"/>
    <w:lvl w:ilvl="0" w:tplc="F8823AC6">
      <w:start w:val="1"/>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2F5C12"/>
    <w:multiLevelType w:val="hybridMultilevel"/>
    <w:tmpl w:val="0A4A3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FC0442"/>
    <w:multiLevelType w:val="hybridMultilevel"/>
    <w:tmpl w:val="5D46E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A86293"/>
    <w:multiLevelType w:val="hybridMultilevel"/>
    <w:tmpl w:val="5D248514"/>
    <w:lvl w:ilvl="0" w:tplc="21EEEB4C">
      <w:start w:val="1"/>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B47A0B"/>
    <w:multiLevelType w:val="hybridMultilevel"/>
    <w:tmpl w:val="E990FB7A"/>
    <w:lvl w:ilvl="0" w:tplc="5E2E78B2">
      <w:start w:val="2"/>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572450"/>
    <w:multiLevelType w:val="hybridMultilevel"/>
    <w:tmpl w:val="2DEADD84"/>
    <w:lvl w:ilvl="0" w:tplc="FD44E566">
      <w:start w:val="1"/>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F3A53"/>
    <w:rsid w:val="0007421B"/>
    <w:rsid w:val="000F749E"/>
    <w:rsid w:val="0015707F"/>
    <w:rsid w:val="001679B9"/>
    <w:rsid w:val="00184C23"/>
    <w:rsid w:val="00192FA3"/>
    <w:rsid w:val="00221E26"/>
    <w:rsid w:val="003212A9"/>
    <w:rsid w:val="003F0DF3"/>
    <w:rsid w:val="004B11EF"/>
    <w:rsid w:val="005D7DB2"/>
    <w:rsid w:val="00631086"/>
    <w:rsid w:val="0064243A"/>
    <w:rsid w:val="00690D9F"/>
    <w:rsid w:val="006F4AD9"/>
    <w:rsid w:val="00711620"/>
    <w:rsid w:val="007B28A3"/>
    <w:rsid w:val="00820249"/>
    <w:rsid w:val="00821E74"/>
    <w:rsid w:val="00867DFF"/>
    <w:rsid w:val="00945355"/>
    <w:rsid w:val="009868F3"/>
    <w:rsid w:val="009A2C27"/>
    <w:rsid w:val="009D24BC"/>
    <w:rsid w:val="009F3A53"/>
    <w:rsid w:val="00A71FC3"/>
    <w:rsid w:val="00AE1507"/>
    <w:rsid w:val="00B14806"/>
    <w:rsid w:val="00C40659"/>
    <w:rsid w:val="00CD24E0"/>
    <w:rsid w:val="00D74A2A"/>
    <w:rsid w:val="00E10DB2"/>
    <w:rsid w:val="00E262CF"/>
    <w:rsid w:val="00EB26D2"/>
    <w:rsid w:val="00F323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D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3A53"/>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F3A53"/>
    <w:rPr>
      <w:b/>
      <w:bCs/>
    </w:rPr>
  </w:style>
  <w:style w:type="character" w:styleId="Emphasis">
    <w:name w:val="Emphasis"/>
    <w:basedOn w:val="DefaultParagraphFont"/>
    <w:uiPriority w:val="20"/>
    <w:qFormat/>
    <w:rsid w:val="009F3A53"/>
    <w:rPr>
      <w:i/>
      <w:iCs/>
    </w:rPr>
  </w:style>
  <w:style w:type="paragraph" w:styleId="Header">
    <w:name w:val="header"/>
    <w:basedOn w:val="Normal"/>
    <w:link w:val="HeaderChar"/>
    <w:uiPriority w:val="99"/>
    <w:unhideWhenUsed/>
    <w:rsid w:val="00EB26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6D2"/>
  </w:style>
  <w:style w:type="paragraph" w:styleId="Footer">
    <w:name w:val="footer"/>
    <w:basedOn w:val="Normal"/>
    <w:link w:val="FooterChar"/>
    <w:uiPriority w:val="99"/>
    <w:unhideWhenUsed/>
    <w:rsid w:val="00EB26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6D2"/>
  </w:style>
  <w:style w:type="paragraph" w:styleId="ListParagraph">
    <w:name w:val="List Paragraph"/>
    <w:basedOn w:val="Normal"/>
    <w:uiPriority w:val="34"/>
    <w:qFormat/>
    <w:rsid w:val="007B28A3"/>
    <w:pPr>
      <w:ind w:left="720"/>
      <w:contextualSpacing/>
    </w:pPr>
  </w:style>
  <w:style w:type="paragraph" w:styleId="BalloonText">
    <w:name w:val="Balloon Text"/>
    <w:basedOn w:val="Normal"/>
    <w:link w:val="BalloonTextChar"/>
    <w:uiPriority w:val="99"/>
    <w:semiHidden/>
    <w:unhideWhenUsed/>
    <w:rsid w:val="00221E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E2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3A53"/>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F3A53"/>
    <w:rPr>
      <w:b/>
      <w:bCs/>
    </w:rPr>
  </w:style>
  <w:style w:type="character" w:styleId="Emphasis">
    <w:name w:val="Emphasis"/>
    <w:basedOn w:val="DefaultParagraphFont"/>
    <w:uiPriority w:val="20"/>
    <w:qFormat/>
    <w:rsid w:val="009F3A53"/>
    <w:rPr>
      <w:i/>
      <w:iCs/>
    </w:rPr>
  </w:style>
  <w:style w:type="paragraph" w:styleId="Header">
    <w:name w:val="header"/>
    <w:basedOn w:val="Normal"/>
    <w:link w:val="HeaderChar"/>
    <w:uiPriority w:val="99"/>
    <w:unhideWhenUsed/>
    <w:rsid w:val="00EB26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6D2"/>
  </w:style>
  <w:style w:type="paragraph" w:styleId="Footer">
    <w:name w:val="footer"/>
    <w:basedOn w:val="Normal"/>
    <w:link w:val="FooterChar"/>
    <w:uiPriority w:val="99"/>
    <w:unhideWhenUsed/>
    <w:rsid w:val="00EB26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6D2"/>
  </w:style>
  <w:style w:type="paragraph" w:styleId="ListParagraph">
    <w:name w:val="List Paragraph"/>
    <w:basedOn w:val="Normal"/>
    <w:uiPriority w:val="34"/>
    <w:qFormat/>
    <w:rsid w:val="007B28A3"/>
    <w:pPr>
      <w:ind w:left="720"/>
      <w:contextualSpacing/>
    </w:pPr>
  </w:style>
  <w:style w:type="paragraph" w:styleId="BalloonText">
    <w:name w:val="Balloon Text"/>
    <w:basedOn w:val="Normal"/>
    <w:link w:val="BalloonTextChar"/>
    <w:uiPriority w:val="99"/>
    <w:semiHidden/>
    <w:unhideWhenUsed/>
    <w:rsid w:val="00221E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E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323930">
      <w:bodyDiv w:val="1"/>
      <w:marLeft w:val="0"/>
      <w:marRight w:val="0"/>
      <w:marTop w:val="0"/>
      <w:marBottom w:val="0"/>
      <w:divBdr>
        <w:top w:val="none" w:sz="0" w:space="0" w:color="auto"/>
        <w:left w:val="none" w:sz="0" w:space="0" w:color="auto"/>
        <w:bottom w:val="none" w:sz="0" w:space="0" w:color="auto"/>
        <w:right w:val="none" w:sz="0" w:space="0" w:color="auto"/>
      </w:divBdr>
    </w:div>
    <w:div w:id="666711319">
      <w:bodyDiv w:val="1"/>
      <w:marLeft w:val="0"/>
      <w:marRight w:val="0"/>
      <w:marTop w:val="0"/>
      <w:marBottom w:val="0"/>
      <w:divBdr>
        <w:top w:val="none" w:sz="0" w:space="0" w:color="auto"/>
        <w:left w:val="none" w:sz="0" w:space="0" w:color="auto"/>
        <w:bottom w:val="none" w:sz="0" w:space="0" w:color="auto"/>
        <w:right w:val="none" w:sz="0" w:space="0" w:color="auto"/>
      </w:divBdr>
    </w:div>
    <w:div w:id="1494486464">
      <w:bodyDiv w:val="1"/>
      <w:marLeft w:val="0"/>
      <w:marRight w:val="0"/>
      <w:marTop w:val="0"/>
      <w:marBottom w:val="0"/>
      <w:divBdr>
        <w:top w:val="none" w:sz="0" w:space="0" w:color="auto"/>
        <w:left w:val="none" w:sz="0" w:space="0" w:color="auto"/>
        <w:bottom w:val="none" w:sz="0" w:space="0" w:color="auto"/>
        <w:right w:val="none" w:sz="0" w:space="0" w:color="auto"/>
      </w:divBdr>
    </w:div>
    <w:div w:id="1604997588">
      <w:bodyDiv w:val="1"/>
      <w:marLeft w:val="0"/>
      <w:marRight w:val="0"/>
      <w:marTop w:val="0"/>
      <w:marBottom w:val="0"/>
      <w:divBdr>
        <w:top w:val="none" w:sz="0" w:space="0" w:color="auto"/>
        <w:left w:val="none" w:sz="0" w:space="0" w:color="auto"/>
        <w:bottom w:val="none" w:sz="0" w:space="0" w:color="auto"/>
        <w:right w:val="none" w:sz="0" w:space="0" w:color="auto"/>
      </w:divBdr>
    </w:div>
    <w:div w:id="195882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16</Pages>
  <Words>8230</Words>
  <Characters>46911</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cp:lastPrinted>2020-12-30T01:27:00Z</cp:lastPrinted>
  <dcterms:created xsi:type="dcterms:W3CDTF">2020-12-23T11:44:00Z</dcterms:created>
  <dcterms:modified xsi:type="dcterms:W3CDTF">2021-01-05T03:34:00Z</dcterms:modified>
</cp:coreProperties>
</file>